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53" w:rsidRPr="005C39A8" w:rsidRDefault="00137A53" w:rsidP="003F1247">
      <w:pPr>
        <w:pStyle w:val="Nzev"/>
        <w:jc w:val="left"/>
        <w:rPr>
          <w:rFonts w:ascii="Tahoma" w:hAnsi="Tahoma" w:cs="Tahoma"/>
          <w:bCs w:val="0"/>
          <w:caps w:val="0"/>
          <w:sz w:val="20"/>
          <w:szCs w:val="20"/>
        </w:rPr>
      </w:pPr>
    </w:p>
    <w:p w:rsidR="005C39A8" w:rsidRPr="005C39A8" w:rsidRDefault="004F1CC4" w:rsidP="005C39A8">
      <w:pPr>
        <w:jc w:val="center"/>
        <w:rPr>
          <w:b/>
          <w:szCs w:val="22"/>
        </w:rPr>
      </w:pPr>
      <w:r w:rsidRPr="005C39A8">
        <w:rPr>
          <w:rFonts w:ascii="Tahoma" w:hAnsi="Tahoma" w:cs="Tahoma"/>
          <w:b/>
        </w:rPr>
        <w:t xml:space="preserve">Kupní </w:t>
      </w:r>
      <w:r w:rsidR="00137A53" w:rsidRPr="005C39A8">
        <w:rPr>
          <w:rFonts w:ascii="Tahoma" w:hAnsi="Tahoma" w:cs="Tahoma"/>
          <w:b/>
        </w:rPr>
        <w:t>smlouva na zajištění</w:t>
      </w:r>
      <w:r w:rsidR="001A5806" w:rsidRPr="005C39A8">
        <w:rPr>
          <w:rFonts w:ascii="Tahoma" w:hAnsi="Tahoma" w:cs="Tahoma"/>
          <w:b/>
        </w:rPr>
        <w:t xml:space="preserve"> </w:t>
      </w:r>
      <w:r w:rsidR="00B63F68" w:rsidRPr="005C39A8">
        <w:rPr>
          <w:rFonts w:ascii="Tahoma" w:hAnsi="Tahoma" w:cs="Tahoma"/>
          <w:b/>
        </w:rPr>
        <w:t xml:space="preserve">nákupu </w:t>
      </w:r>
      <w:r w:rsidR="00FE096F" w:rsidRPr="005C39A8">
        <w:rPr>
          <w:rFonts w:ascii="Tahoma" w:hAnsi="Tahoma" w:cs="Tahoma"/>
          <w:b/>
        </w:rPr>
        <w:t>Dodáv</w:t>
      </w:r>
      <w:r w:rsidR="00B63F68" w:rsidRPr="005C39A8">
        <w:rPr>
          <w:rFonts w:ascii="Tahoma" w:hAnsi="Tahoma" w:cs="Tahoma"/>
          <w:b/>
        </w:rPr>
        <w:t>ek</w:t>
      </w:r>
      <w:r w:rsidR="00FE096F" w:rsidRPr="005C39A8">
        <w:rPr>
          <w:rFonts w:ascii="Tahoma" w:hAnsi="Tahoma" w:cs="Tahoma"/>
          <w:b/>
        </w:rPr>
        <w:t xml:space="preserve"> </w:t>
      </w:r>
      <w:r w:rsidR="00B63F68" w:rsidRPr="005C39A8">
        <w:rPr>
          <w:rFonts w:ascii="Tahoma" w:hAnsi="Tahoma" w:cs="Tahoma"/>
          <w:b/>
        </w:rPr>
        <w:t>ICT techniky</w:t>
      </w:r>
      <w:r w:rsidR="00642646" w:rsidRPr="005C39A8">
        <w:rPr>
          <w:rFonts w:ascii="Tahoma" w:hAnsi="Tahoma" w:cs="Tahoma"/>
          <w:b/>
        </w:rPr>
        <w:t xml:space="preserve"> pro projekt</w:t>
      </w:r>
      <w:r w:rsidR="009C5222" w:rsidRPr="005C39A8">
        <w:rPr>
          <w:rFonts w:ascii="Tahoma" w:hAnsi="Tahoma" w:cs="Tahoma"/>
          <w:b/>
        </w:rPr>
        <w:t xml:space="preserve"> „</w:t>
      </w:r>
      <w:r w:rsidR="005C39A8" w:rsidRPr="005C39A8">
        <w:rPr>
          <w:rFonts w:ascii="Tahoma" w:hAnsi="Tahoma" w:cs="Tahoma"/>
          <w:b/>
        </w:rPr>
        <w:t>SPOLEČNĚ DO BUDOUCNOSTI</w:t>
      </w:r>
      <w:r w:rsidR="009C5222" w:rsidRPr="005C39A8">
        <w:rPr>
          <w:rFonts w:ascii="Tahoma" w:hAnsi="Tahoma" w:cs="Tahoma"/>
          <w:b/>
        </w:rPr>
        <w:t xml:space="preserve">“ </w:t>
      </w:r>
      <w:r w:rsidR="005C39A8" w:rsidRPr="005C39A8">
        <w:rPr>
          <w:rFonts w:eastAsia="Calibri"/>
          <w:b/>
          <w:color w:val="080808"/>
          <w:sz w:val="22"/>
          <w:szCs w:val="22"/>
        </w:rPr>
        <w:t>CZ.02.3.68/0.0/0.0/18_063/0013899</w:t>
      </w:r>
    </w:p>
    <w:p w:rsidR="00137A53" w:rsidRPr="005C39A8" w:rsidRDefault="00137A53" w:rsidP="00137A53">
      <w:pPr>
        <w:pStyle w:val="Nzev"/>
        <w:rPr>
          <w:rFonts w:ascii="Tahoma" w:hAnsi="Tahoma" w:cs="Tahoma"/>
          <w:sz w:val="20"/>
          <w:szCs w:val="20"/>
        </w:rPr>
      </w:pPr>
    </w:p>
    <w:p w:rsidR="00137A53" w:rsidRPr="00AF660A" w:rsidRDefault="00137A53" w:rsidP="00137A53">
      <w:pPr>
        <w:pStyle w:val="Nzev"/>
        <w:rPr>
          <w:rFonts w:ascii="Tahoma" w:hAnsi="Tahoma" w:cs="Tahoma"/>
          <w:b w:val="0"/>
          <w:bCs w:val="0"/>
          <w:caps w:val="0"/>
          <w:sz w:val="20"/>
          <w:szCs w:val="20"/>
        </w:rPr>
      </w:pPr>
    </w:p>
    <w:p w:rsidR="00137A53" w:rsidRPr="00AF660A" w:rsidRDefault="00137A53" w:rsidP="00137A53">
      <w:pPr>
        <w:rPr>
          <w:rFonts w:ascii="Tahoma" w:hAnsi="Tahoma" w:cs="Tahoma"/>
        </w:rPr>
      </w:pPr>
    </w:p>
    <w:p w:rsidR="00137A53" w:rsidRPr="00AF660A" w:rsidRDefault="00137A53" w:rsidP="00137A53">
      <w:pPr>
        <w:pStyle w:val="Smlouva2"/>
        <w:spacing w:after="120"/>
        <w:rPr>
          <w:rFonts w:ascii="Tahoma" w:hAnsi="Tahoma" w:cs="Tahoma"/>
          <w:sz w:val="20"/>
        </w:rPr>
      </w:pPr>
      <w:r w:rsidRPr="00AF660A">
        <w:rPr>
          <w:rFonts w:ascii="Tahoma" w:hAnsi="Tahoma" w:cs="Tahoma"/>
          <w:sz w:val="20"/>
        </w:rPr>
        <w:t>I.</w:t>
      </w:r>
    </w:p>
    <w:p w:rsidR="00137A53" w:rsidRPr="00AF660A" w:rsidRDefault="00137A53" w:rsidP="00137A53">
      <w:pPr>
        <w:jc w:val="center"/>
        <w:rPr>
          <w:rFonts w:ascii="Tahoma" w:hAnsi="Tahoma" w:cs="Tahoma"/>
          <w:b/>
        </w:rPr>
      </w:pPr>
      <w:r w:rsidRPr="00AF660A">
        <w:rPr>
          <w:rFonts w:ascii="Tahoma" w:hAnsi="Tahoma" w:cs="Tahoma"/>
          <w:b/>
        </w:rPr>
        <w:t>Smluvní strany</w:t>
      </w:r>
    </w:p>
    <w:p w:rsidR="00137A53" w:rsidRPr="00AF660A" w:rsidRDefault="00137A53" w:rsidP="00137A53">
      <w:pPr>
        <w:jc w:val="center"/>
        <w:rPr>
          <w:rFonts w:ascii="Tahoma" w:hAnsi="Tahoma" w:cs="Tahoma"/>
          <w:b/>
        </w:rPr>
      </w:pPr>
    </w:p>
    <w:p w:rsidR="00652FE5" w:rsidRDefault="00652FE5" w:rsidP="00652FE5">
      <w:pPr>
        <w:tabs>
          <w:tab w:val="num" w:pos="360"/>
          <w:tab w:val="left" w:pos="2977"/>
        </w:tabs>
        <w:jc w:val="both"/>
        <w:rPr>
          <w:rFonts w:ascii="Tahoma" w:hAnsi="Tahoma" w:cs="Tahoma"/>
          <w:b/>
        </w:rPr>
      </w:pPr>
    </w:p>
    <w:p w:rsidR="00347AC9" w:rsidRPr="00E67E71" w:rsidRDefault="005007D5" w:rsidP="00FC7EBF">
      <w:pPr>
        <w:pStyle w:val="Odstavecseseznamem0"/>
        <w:numPr>
          <w:ilvl w:val="0"/>
          <w:numId w:val="23"/>
        </w:numPr>
        <w:tabs>
          <w:tab w:val="num" w:pos="360"/>
          <w:tab w:val="left" w:pos="2977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škola Vysoké Mýto, Jiráskova</w:t>
      </w:r>
      <w:r w:rsidR="005C39A8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:rsidR="00B63F68" w:rsidRPr="00E67E71" w:rsidRDefault="00347AC9" w:rsidP="00347AC9">
      <w:pPr>
        <w:tabs>
          <w:tab w:val="num" w:pos="360"/>
          <w:tab w:val="left" w:pos="2977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E67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63F68" w:rsidRPr="00E67E71">
        <w:rPr>
          <w:rFonts w:asciiTheme="minorHAnsi" w:hAnsiTheme="minorHAnsi" w:cstheme="minorHAnsi"/>
          <w:sz w:val="22"/>
          <w:szCs w:val="22"/>
        </w:rPr>
        <w:t>se sídlem:</w:t>
      </w:r>
      <w:r w:rsidR="00FC7EBF" w:rsidRPr="00E67E71">
        <w:rPr>
          <w:rFonts w:asciiTheme="minorHAnsi" w:hAnsiTheme="minorHAnsi" w:cstheme="minorHAnsi"/>
          <w:sz w:val="22"/>
          <w:szCs w:val="22"/>
        </w:rPr>
        <w:t xml:space="preserve"> </w:t>
      </w:r>
      <w:r w:rsidR="005007D5">
        <w:rPr>
          <w:rFonts w:asciiTheme="minorHAnsi" w:hAnsiTheme="minorHAnsi" w:cstheme="minorHAnsi"/>
          <w:sz w:val="22"/>
          <w:szCs w:val="22"/>
        </w:rPr>
        <w:t>Litomyšlské předměstí, Jiráskova 317, 566 01 Vysoké Mýto</w:t>
      </w:r>
    </w:p>
    <w:p w:rsidR="00B63F68" w:rsidRPr="00E67E71" w:rsidRDefault="00B63F68" w:rsidP="00B63F6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 w:rsidRPr="00E67E71">
        <w:rPr>
          <w:rFonts w:asciiTheme="minorHAnsi" w:hAnsiTheme="minorHAnsi" w:cstheme="minorHAnsi"/>
          <w:sz w:val="22"/>
          <w:szCs w:val="22"/>
        </w:rPr>
        <w:tab/>
        <w:t>zastoupená:</w:t>
      </w:r>
      <w:r w:rsidR="00FC7EBF" w:rsidRPr="00E67E71">
        <w:rPr>
          <w:rFonts w:asciiTheme="minorHAnsi" w:hAnsiTheme="minorHAnsi" w:cstheme="minorHAnsi"/>
          <w:sz w:val="22"/>
          <w:szCs w:val="22"/>
        </w:rPr>
        <w:t xml:space="preserve"> </w:t>
      </w:r>
      <w:r w:rsidR="005007D5">
        <w:rPr>
          <w:rFonts w:asciiTheme="minorHAnsi" w:hAnsiTheme="minorHAnsi" w:cstheme="minorHAnsi"/>
          <w:sz w:val="22"/>
          <w:szCs w:val="22"/>
        </w:rPr>
        <w:t>Mgr. Mirka Pátková</w:t>
      </w:r>
      <w:r w:rsidRPr="00E67E71">
        <w:rPr>
          <w:rFonts w:asciiTheme="minorHAnsi" w:hAnsiTheme="minorHAnsi" w:cstheme="minorHAnsi"/>
          <w:sz w:val="22"/>
          <w:szCs w:val="22"/>
        </w:rPr>
        <w:tab/>
      </w:r>
    </w:p>
    <w:p w:rsidR="00E67E71" w:rsidRPr="00E67E71" w:rsidRDefault="00B63F68" w:rsidP="00FC7EBF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 w:rsidRPr="00E67E71">
        <w:rPr>
          <w:rFonts w:asciiTheme="minorHAnsi" w:hAnsiTheme="minorHAnsi" w:cstheme="minorHAnsi"/>
          <w:sz w:val="22"/>
          <w:szCs w:val="22"/>
        </w:rPr>
        <w:tab/>
        <w:t>I</w:t>
      </w:r>
      <w:r w:rsidR="00652FE5" w:rsidRPr="00E67E71">
        <w:rPr>
          <w:rFonts w:asciiTheme="minorHAnsi" w:hAnsiTheme="minorHAnsi" w:cstheme="minorHAnsi"/>
          <w:sz w:val="22"/>
          <w:szCs w:val="22"/>
        </w:rPr>
        <w:t xml:space="preserve">Č: </w:t>
      </w:r>
      <w:r w:rsidR="005007D5">
        <w:rPr>
          <w:rFonts w:asciiTheme="minorHAnsi" w:hAnsiTheme="minorHAnsi" w:cstheme="minorHAnsi"/>
          <w:sz w:val="22"/>
          <w:szCs w:val="22"/>
        </w:rPr>
        <w:t>00856878</w:t>
      </w:r>
      <w:r w:rsidR="00E67E71" w:rsidRPr="00E67E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E4F08" w:rsidRPr="00E67E71" w:rsidRDefault="00A17906" w:rsidP="00FC7EBF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7E71">
        <w:rPr>
          <w:rFonts w:asciiTheme="minorHAnsi" w:hAnsiTheme="minorHAnsi" w:cstheme="minorHAnsi"/>
          <w:iCs/>
          <w:sz w:val="22"/>
          <w:szCs w:val="22"/>
        </w:rPr>
        <w:t>(</w:t>
      </w:r>
      <w:r w:rsidR="00AE4F08" w:rsidRPr="00E67E71">
        <w:rPr>
          <w:rFonts w:asciiTheme="minorHAnsi" w:hAnsiTheme="minorHAnsi" w:cstheme="minorHAnsi"/>
          <w:iCs/>
          <w:sz w:val="22"/>
          <w:szCs w:val="22"/>
        </w:rPr>
        <w:t>dále jen „objednatel“)</w:t>
      </w:r>
    </w:p>
    <w:p w:rsidR="00AE4F08" w:rsidRPr="00C86710" w:rsidRDefault="00AE4F08" w:rsidP="00AE4F08">
      <w:pPr>
        <w:tabs>
          <w:tab w:val="left" w:pos="3691"/>
        </w:tabs>
        <w:spacing w:before="120"/>
        <w:ind w:left="357"/>
        <w:jc w:val="both"/>
        <w:rPr>
          <w:rFonts w:asciiTheme="minorHAnsi" w:hAnsiTheme="minorHAnsi"/>
          <w:i/>
          <w:sz w:val="22"/>
          <w:szCs w:val="22"/>
        </w:rPr>
      </w:pPr>
    </w:p>
    <w:p w:rsidR="00AE4F08" w:rsidRPr="00652FE5" w:rsidRDefault="00E45D0E" w:rsidP="00652FE5">
      <w:pPr>
        <w:pStyle w:val="Odstavecseseznamem0"/>
        <w:numPr>
          <w:ilvl w:val="0"/>
          <w:numId w:val="23"/>
        </w:numPr>
        <w:tabs>
          <w:tab w:val="left" w:pos="2977"/>
        </w:tabs>
        <w:spacing w:after="60"/>
        <w:jc w:val="both"/>
        <w:rPr>
          <w:rFonts w:asciiTheme="minorHAnsi" w:hAnsiTheme="minorHAnsi"/>
          <w:b/>
          <w:bCs/>
          <w:sz w:val="22"/>
          <w:szCs w:val="22"/>
        </w:rPr>
      </w:pPr>
      <w:r w:rsidRPr="00652FE5">
        <w:rPr>
          <w:rFonts w:asciiTheme="minorHAnsi" w:hAnsiTheme="minorHAnsi"/>
          <w:b/>
          <w:bCs/>
          <w:sz w:val="22"/>
          <w:szCs w:val="22"/>
        </w:rPr>
        <w:t>Obchodní firma</w:t>
      </w:r>
      <w:r w:rsidRPr="00652FE5">
        <w:rPr>
          <w:rFonts w:asciiTheme="minorHAnsi" w:hAnsiTheme="minorHAnsi"/>
          <w:b/>
          <w:bCs/>
          <w:sz w:val="22"/>
          <w:szCs w:val="22"/>
        </w:rPr>
        <w:tab/>
      </w:r>
      <w:bookmarkStart w:id="0" w:name="_GoBack"/>
      <w:bookmarkEnd w:id="0"/>
    </w:p>
    <w:p w:rsidR="00AE4F08" w:rsidRPr="00C86710" w:rsidRDefault="00910B47" w:rsidP="00AE4F08">
      <w:pPr>
        <w:tabs>
          <w:tab w:val="left" w:pos="2977"/>
        </w:tabs>
        <w:ind w:left="426" w:hanging="6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</w:p>
    <w:p w:rsidR="00AE4F08" w:rsidRPr="00C86710" w:rsidRDefault="00AE4F08" w:rsidP="00AE4F08">
      <w:pPr>
        <w:tabs>
          <w:tab w:val="left" w:pos="2977"/>
        </w:tabs>
        <w:ind w:left="426" w:hanging="66"/>
        <w:jc w:val="both"/>
        <w:rPr>
          <w:rFonts w:asciiTheme="minorHAnsi" w:hAnsiTheme="minorHAnsi"/>
          <w:b/>
          <w:sz w:val="22"/>
          <w:szCs w:val="22"/>
        </w:rPr>
      </w:pPr>
      <w:r w:rsidRPr="00C86710">
        <w:rPr>
          <w:rFonts w:asciiTheme="minorHAnsi" w:hAnsiTheme="minorHAnsi"/>
          <w:b/>
          <w:sz w:val="22"/>
          <w:szCs w:val="22"/>
        </w:rPr>
        <w:t>Zastoupena:</w:t>
      </w:r>
      <w:r w:rsidR="00910B47">
        <w:rPr>
          <w:rFonts w:asciiTheme="minorHAnsi" w:hAnsiTheme="minorHAnsi"/>
          <w:b/>
          <w:sz w:val="22"/>
          <w:szCs w:val="22"/>
        </w:rPr>
        <w:tab/>
      </w:r>
    </w:p>
    <w:p w:rsidR="00AE4F08" w:rsidRPr="00C86710" w:rsidRDefault="00910B47" w:rsidP="00AE4F08">
      <w:pPr>
        <w:tabs>
          <w:tab w:val="left" w:pos="2977"/>
        </w:tabs>
        <w:ind w:left="426" w:hanging="6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ab/>
      </w:r>
    </w:p>
    <w:p w:rsidR="00AE4F08" w:rsidRPr="00C86710" w:rsidRDefault="00910B47" w:rsidP="00AE4F08">
      <w:pPr>
        <w:tabs>
          <w:tab w:val="left" w:pos="2977"/>
        </w:tabs>
        <w:ind w:left="426" w:hanging="6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</w:p>
    <w:p w:rsidR="00AE4F08" w:rsidRPr="00C86710" w:rsidRDefault="00910B47" w:rsidP="00AE4F08">
      <w:pPr>
        <w:tabs>
          <w:tab w:val="left" w:pos="2977"/>
        </w:tabs>
        <w:ind w:left="426" w:hanging="6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</w:p>
    <w:p w:rsidR="00910B47" w:rsidRPr="00C86710" w:rsidRDefault="00910B47" w:rsidP="00AE4F08">
      <w:pPr>
        <w:tabs>
          <w:tab w:val="left" w:pos="2977"/>
        </w:tabs>
        <w:ind w:left="426" w:hanging="6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</w:p>
    <w:p w:rsidR="00AE4F08" w:rsidRPr="00433593" w:rsidRDefault="00AE4F08" w:rsidP="00AE4F08">
      <w:pPr>
        <w:tabs>
          <w:tab w:val="left" w:pos="2977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433593">
        <w:rPr>
          <w:rFonts w:asciiTheme="minorHAnsi" w:hAnsiTheme="minorHAnsi"/>
          <w:sz w:val="22"/>
          <w:szCs w:val="22"/>
        </w:rPr>
        <w:t>Osoba oprávněná jednat ve věcech technických a realizace:</w:t>
      </w:r>
    </w:p>
    <w:p w:rsidR="00AE4F08" w:rsidRPr="00433593" w:rsidRDefault="00AE4F08" w:rsidP="0062003B">
      <w:pPr>
        <w:tabs>
          <w:tab w:val="left" w:pos="2977"/>
        </w:tabs>
        <w:ind w:left="357"/>
        <w:rPr>
          <w:rFonts w:asciiTheme="minorHAnsi" w:hAnsiTheme="minorHAnsi"/>
          <w:sz w:val="22"/>
          <w:szCs w:val="22"/>
        </w:rPr>
      </w:pPr>
      <w:r w:rsidRPr="00433593">
        <w:rPr>
          <w:rFonts w:asciiTheme="minorHAnsi" w:hAnsiTheme="minorHAnsi"/>
          <w:sz w:val="22"/>
          <w:szCs w:val="22"/>
        </w:rPr>
        <w:tab/>
      </w:r>
    </w:p>
    <w:p w:rsidR="00E04F0E" w:rsidRPr="00433593" w:rsidRDefault="00433593" w:rsidP="00E04F0E">
      <w:pPr>
        <w:pStyle w:val="Zkladntext"/>
        <w:numPr>
          <w:ilvl w:val="12"/>
          <w:numId w:val="0"/>
        </w:numPr>
        <w:ind w:left="357"/>
        <w:rPr>
          <w:rFonts w:asciiTheme="minorHAnsi" w:hAnsiTheme="minorHAnsi" w:cs="Tahoma"/>
          <w:i/>
          <w:sz w:val="22"/>
          <w:szCs w:val="22"/>
        </w:rPr>
      </w:pPr>
      <w:r w:rsidRPr="00433593">
        <w:rPr>
          <w:rFonts w:asciiTheme="minorHAnsi" w:hAnsiTheme="minorHAnsi" w:cs="Tahoma"/>
          <w:sz w:val="22"/>
          <w:szCs w:val="22"/>
        </w:rPr>
        <w:t>(dále jen „dodavat</w:t>
      </w:r>
      <w:r w:rsidR="00E04F0E" w:rsidRPr="00433593">
        <w:rPr>
          <w:rFonts w:asciiTheme="minorHAnsi" w:hAnsiTheme="minorHAnsi" w:cs="Tahoma"/>
          <w:sz w:val="22"/>
          <w:szCs w:val="22"/>
        </w:rPr>
        <w:t>el“)</w:t>
      </w:r>
    </w:p>
    <w:p w:rsidR="00137A53" w:rsidRDefault="00137A53" w:rsidP="00137A53">
      <w:pPr>
        <w:pStyle w:val="Smlouva2"/>
        <w:widowControl/>
        <w:tabs>
          <w:tab w:val="left" w:pos="284"/>
        </w:tabs>
        <w:spacing w:before="120"/>
        <w:rPr>
          <w:rFonts w:ascii="Tahoma" w:hAnsi="Tahoma" w:cs="Tahoma"/>
          <w:snapToGrid/>
          <w:sz w:val="20"/>
        </w:rPr>
      </w:pPr>
    </w:p>
    <w:p w:rsidR="00137A53" w:rsidRPr="00AF660A" w:rsidRDefault="00137A53" w:rsidP="00570217">
      <w:pPr>
        <w:pStyle w:val="Smlouva2"/>
        <w:widowControl/>
        <w:tabs>
          <w:tab w:val="left" w:pos="284"/>
        </w:tabs>
        <w:spacing w:before="120"/>
        <w:jc w:val="left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ab/>
      </w:r>
      <w:r>
        <w:rPr>
          <w:rFonts w:ascii="Tahoma" w:hAnsi="Tahoma" w:cs="Tahoma"/>
          <w:snapToGrid/>
          <w:sz w:val="20"/>
        </w:rPr>
        <w:tab/>
      </w:r>
      <w:r>
        <w:rPr>
          <w:rFonts w:ascii="Tahoma" w:hAnsi="Tahoma" w:cs="Tahoma"/>
          <w:snapToGrid/>
          <w:sz w:val="20"/>
        </w:rPr>
        <w:tab/>
      </w:r>
      <w:r>
        <w:rPr>
          <w:rFonts w:ascii="Tahoma" w:hAnsi="Tahoma" w:cs="Tahoma"/>
          <w:snapToGrid/>
          <w:sz w:val="20"/>
        </w:rPr>
        <w:tab/>
      </w:r>
      <w:r>
        <w:rPr>
          <w:rFonts w:ascii="Tahoma" w:hAnsi="Tahoma" w:cs="Tahoma"/>
          <w:snapToGrid/>
          <w:sz w:val="20"/>
        </w:rPr>
        <w:tab/>
      </w:r>
      <w:r>
        <w:rPr>
          <w:rFonts w:ascii="Tahoma" w:hAnsi="Tahoma" w:cs="Tahoma"/>
          <w:snapToGrid/>
          <w:sz w:val="20"/>
        </w:rPr>
        <w:tab/>
      </w:r>
      <w:r>
        <w:rPr>
          <w:rFonts w:ascii="Tahoma" w:hAnsi="Tahoma" w:cs="Tahoma"/>
          <w:snapToGrid/>
          <w:sz w:val="20"/>
        </w:rPr>
        <w:tab/>
        <w:t xml:space="preserve"> </w:t>
      </w:r>
      <w:r w:rsidRPr="00AF660A">
        <w:rPr>
          <w:rFonts w:ascii="Tahoma" w:hAnsi="Tahoma" w:cs="Tahoma"/>
          <w:snapToGrid/>
          <w:sz w:val="20"/>
        </w:rPr>
        <w:t>II.</w:t>
      </w:r>
    </w:p>
    <w:p w:rsidR="00137A53" w:rsidRPr="00AF660A" w:rsidRDefault="00137A53" w:rsidP="00137A53">
      <w:pPr>
        <w:pStyle w:val="Nadpis3"/>
        <w:rPr>
          <w:rFonts w:ascii="Tahoma" w:hAnsi="Tahoma" w:cs="Tahoma"/>
          <w:sz w:val="20"/>
        </w:rPr>
      </w:pPr>
      <w:r w:rsidRPr="00AF660A">
        <w:rPr>
          <w:rFonts w:ascii="Tahoma" w:hAnsi="Tahoma" w:cs="Tahoma"/>
          <w:sz w:val="20"/>
        </w:rPr>
        <w:t>Základní ustanovení</w:t>
      </w:r>
    </w:p>
    <w:p w:rsidR="00AE4F08" w:rsidRPr="00AE4F08" w:rsidRDefault="00AE4F08" w:rsidP="00AE4F08">
      <w:pPr>
        <w:numPr>
          <w:ilvl w:val="0"/>
          <w:numId w:val="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Tahoma" w:hAnsi="Tahoma" w:cs="Tahoma"/>
        </w:rPr>
      </w:pPr>
      <w:r w:rsidRPr="00AE4F08">
        <w:rPr>
          <w:rFonts w:ascii="Tahoma" w:hAnsi="Tahoma" w:cs="Tahoma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zákoníku. </w:t>
      </w:r>
    </w:p>
    <w:p w:rsidR="00DD13A3" w:rsidRDefault="00137A53" w:rsidP="00137A53">
      <w:pPr>
        <w:numPr>
          <w:ilvl w:val="0"/>
          <w:numId w:val="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Smluvní strany prohlašují, že údaje uvedené v čl. I této smlouvy jsou v souladu s právní skutečností v době uzavření smlouvy. Smluvní strany se zavazují, že změny dotčených údajů oznámí neprodleně písemně druhé smluvní straně.</w:t>
      </w:r>
      <w:r>
        <w:rPr>
          <w:rFonts w:ascii="Tahoma" w:hAnsi="Tahoma" w:cs="Tahoma"/>
        </w:rPr>
        <w:t xml:space="preserve"> </w:t>
      </w:r>
      <w:r w:rsidRPr="00AF660A">
        <w:rPr>
          <w:rFonts w:ascii="Tahoma" w:hAnsi="Tahoma" w:cs="Tahoma"/>
        </w:rPr>
        <w:t>Při změně identifikačních údajů smluvních stran včetně změny účtu není nutné uzavírat ke smlouvě dodatek.</w:t>
      </w:r>
    </w:p>
    <w:p w:rsidR="00D255C7" w:rsidRDefault="00433593" w:rsidP="00D255C7">
      <w:pPr>
        <w:numPr>
          <w:ilvl w:val="0"/>
          <w:numId w:val="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="00D255C7">
        <w:rPr>
          <w:rFonts w:ascii="Tahoma" w:hAnsi="Tahoma" w:cs="Tahoma"/>
        </w:rPr>
        <w:t xml:space="preserve"> prohlašuje, že bankovní účet uvedený v čl. I. této smlouvy je bankovním účtem zveřejněným ve smyslu zákona č. 235/2004 Sb., o dani z přidané hodnoty, ve znění pozdějších předpisů (dále jen „zákon o DPH“). V případě změny účtu </w:t>
      </w:r>
      <w:r>
        <w:rPr>
          <w:rFonts w:ascii="Tahoma" w:hAnsi="Tahoma" w:cs="Tahoma"/>
        </w:rPr>
        <w:t>dodavatel</w:t>
      </w:r>
      <w:r w:rsidR="00D255C7">
        <w:rPr>
          <w:rFonts w:ascii="Tahoma" w:hAnsi="Tahoma" w:cs="Tahoma"/>
        </w:rPr>
        <w:t>e je</w:t>
      </w:r>
      <w:r w:rsidR="003A70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dodavatel</w:t>
      </w:r>
      <w:r w:rsidR="00D255C7">
        <w:rPr>
          <w:rFonts w:ascii="Tahoma" w:hAnsi="Tahoma" w:cs="Tahoma"/>
        </w:rPr>
        <w:t xml:space="preserve"> povinen doložit vlastnictví k novému účtu a to kopií příslušné smlouvy nebo potvrzením peněžního ústavu; nový účet však musí být zveřejněným účtem ve smyslu předchozí věty.</w:t>
      </w:r>
    </w:p>
    <w:p w:rsidR="00137A53" w:rsidRDefault="00137A53" w:rsidP="00137A53">
      <w:pPr>
        <w:numPr>
          <w:ilvl w:val="0"/>
          <w:numId w:val="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Smluvní strany prohlašují, že osoby podepisující tuto smlouvu jsou k tomuto úkonu oprávněny.</w:t>
      </w:r>
    </w:p>
    <w:p w:rsidR="005C39A8" w:rsidRPr="00411EC1" w:rsidRDefault="00922BED" w:rsidP="005C39A8">
      <w:pPr>
        <w:jc w:val="both"/>
        <w:rPr>
          <w:b/>
          <w:szCs w:val="22"/>
        </w:rPr>
      </w:pPr>
      <w:r w:rsidRPr="005C39A8">
        <w:rPr>
          <w:rFonts w:ascii="Tahoma" w:hAnsi="Tahoma" w:cs="Tahoma"/>
        </w:rPr>
        <w:t xml:space="preserve">Účelem smlouvy je </w:t>
      </w:r>
      <w:r w:rsidR="006F164A" w:rsidRPr="005C39A8">
        <w:rPr>
          <w:rFonts w:ascii="Tahoma" w:hAnsi="Tahoma" w:cs="Tahoma"/>
          <w:bCs/>
        </w:rPr>
        <w:t xml:space="preserve">dodávka nákupu </w:t>
      </w:r>
      <w:r w:rsidR="00FE096F" w:rsidRPr="005C39A8">
        <w:rPr>
          <w:rFonts w:ascii="Tahoma" w:hAnsi="Tahoma" w:cs="Tahoma"/>
          <w:bCs/>
        </w:rPr>
        <w:t>ICT</w:t>
      </w:r>
      <w:r w:rsidR="006F164A" w:rsidRPr="005C39A8">
        <w:rPr>
          <w:rFonts w:ascii="Tahoma" w:hAnsi="Tahoma" w:cs="Tahoma"/>
          <w:bCs/>
        </w:rPr>
        <w:t xml:space="preserve"> techniky</w:t>
      </w:r>
      <w:r w:rsidR="00FE096F" w:rsidRPr="005C39A8">
        <w:rPr>
          <w:rFonts w:ascii="Tahoma" w:hAnsi="Tahoma" w:cs="Tahoma"/>
          <w:bCs/>
        </w:rPr>
        <w:t xml:space="preserve"> pro projek</w:t>
      </w:r>
      <w:r w:rsidR="006F164A" w:rsidRPr="005C39A8">
        <w:rPr>
          <w:rFonts w:ascii="Tahoma" w:hAnsi="Tahoma" w:cs="Tahoma"/>
          <w:bCs/>
        </w:rPr>
        <w:t>t</w:t>
      </w:r>
      <w:r w:rsidR="005C59CA" w:rsidRPr="005C39A8">
        <w:rPr>
          <w:rFonts w:ascii="Tahoma" w:hAnsi="Tahoma" w:cs="Tahoma"/>
          <w:bCs/>
        </w:rPr>
        <w:t xml:space="preserve"> </w:t>
      </w:r>
      <w:r w:rsidR="006F164A" w:rsidRPr="005C39A8">
        <w:rPr>
          <w:rFonts w:ascii="Tahoma" w:hAnsi="Tahoma" w:cs="Tahoma"/>
          <w:bCs/>
        </w:rPr>
        <w:t>„</w:t>
      </w:r>
      <w:r w:rsidR="005C39A8" w:rsidRPr="005C39A8">
        <w:rPr>
          <w:rFonts w:ascii="Tahoma" w:hAnsi="Tahoma" w:cs="Tahoma"/>
          <w:bCs/>
        </w:rPr>
        <w:t>Společně do budoucnosti</w:t>
      </w:r>
      <w:r w:rsidR="00FE096F" w:rsidRPr="005C39A8">
        <w:rPr>
          <w:rFonts w:ascii="Tahoma" w:hAnsi="Tahoma" w:cs="Tahoma"/>
          <w:bCs/>
        </w:rPr>
        <w:t>“</w:t>
      </w:r>
      <w:r w:rsidR="005C59CA" w:rsidRPr="005C39A8">
        <w:rPr>
          <w:rFonts w:ascii="Tahoma" w:hAnsi="Tahoma" w:cs="Tahoma"/>
          <w:bCs/>
        </w:rPr>
        <w:t xml:space="preserve">, </w:t>
      </w:r>
      <w:r w:rsidR="005C39A8" w:rsidRPr="00411EC1">
        <w:rPr>
          <w:rFonts w:eastAsia="Calibri"/>
          <w:color w:val="080808"/>
          <w:sz w:val="22"/>
          <w:szCs w:val="22"/>
        </w:rPr>
        <w:t>CZ.02.3.68/0.0/0.0/18_063/0013899</w:t>
      </w:r>
    </w:p>
    <w:p w:rsidR="00922BED" w:rsidRPr="005C39A8" w:rsidRDefault="00433593" w:rsidP="002F322B">
      <w:pPr>
        <w:numPr>
          <w:ilvl w:val="0"/>
          <w:numId w:val="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Tahoma" w:hAnsi="Tahoma" w:cs="Tahoma"/>
        </w:rPr>
      </w:pPr>
      <w:r w:rsidRPr="005C39A8">
        <w:rPr>
          <w:rFonts w:ascii="Tahoma" w:hAnsi="Tahoma" w:cs="Tahoma"/>
        </w:rPr>
        <w:lastRenderedPageBreak/>
        <w:t>Dodavatel</w:t>
      </w:r>
      <w:r w:rsidR="00922BED" w:rsidRPr="005C39A8">
        <w:rPr>
          <w:rFonts w:ascii="Tahoma" w:hAnsi="Tahoma" w:cs="Tahoma"/>
        </w:rPr>
        <w:t xml:space="preserve"> prohlašuje, že </w:t>
      </w:r>
      <w:r w:rsidR="00665E08" w:rsidRPr="005C39A8">
        <w:rPr>
          <w:rFonts w:ascii="Tahoma" w:hAnsi="Tahoma" w:cs="Tahoma"/>
        </w:rPr>
        <w:t>j</w:t>
      </w:r>
      <w:r w:rsidR="005C59CA" w:rsidRPr="005C39A8">
        <w:rPr>
          <w:rFonts w:ascii="Tahoma" w:hAnsi="Tahoma" w:cs="Tahoma"/>
        </w:rPr>
        <w:t>e oprávněn k poskytování dodávk</w:t>
      </w:r>
      <w:r w:rsidR="00DB7FF2" w:rsidRPr="005C39A8">
        <w:rPr>
          <w:rFonts w:ascii="Tahoma" w:hAnsi="Tahoma" w:cs="Tahoma"/>
        </w:rPr>
        <w:t>y</w:t>
      </w:r>
      <w:r w:rsidR="00922BED" w:rsidRPr="005C39A8">
        <w:rPr>
          <w:rFonts w:ascii="Tahoma" w:hAnsi="Tahoma" w:cs="Tahoma"/>
        </w:rPr>
        <w:t xml:space="preserve">, </w:t>
      </w:r>
      <w:r w:rsidR="00592E3F" w:rsidRPr="005C39A8">
        <w:rPr>
          <w:rFonts w:ascii="Tahoma" w:hAnsi="Tahoma" w:cs="Tahoma"/>
        </w:rPr>
        <w:t>která je</w:t>
      </w:r>
      <w:r w:rsidR="00922BED" w:rsidRPr="005C39A8">
        <w:rPr>
          <w:rFonts w:ascii="Tahoma" w:hAnsi="Tahoma" w:cs="Tahoma"/>
        </w:rPr>
        <w:t xml:space="preserve"> předmětem této smlouvy.</w:t>
      </w:r>
    </w:p>
    <w:p w:rsidR="00570217" w:rsidRPr="00AF660A" w:rsidRDefault="00570217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137A53" w:rsidRPr="00AF660A" w:rsidRDefault="00137A53" w:rsidP="00137A53">
      <w:pPr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  <w:r w:rsidRPr="00AF660A">
        <w:rPr>
          <w:rFonts w:ascii="Tahoma" w:hAnsi="Tahoma" w:cs="Tahoma"/>
          <w:b/>
        </w:rPr>
        <w:t>III.</w:t>
      </w:r>
    </w:p>
    <w:p w:rsidR="00137A53" w:rsidRPr="009E75BA" w:rsidRDefault="00137A53" w:rsidP="00137A53">
      <w:pPr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  <w:r w:rsidRPr="00AF660A">
        <w:rPr>
          <w:rFonts w:ascii="Tahoma" w:hAnsi="Tahoma" w:cs="Tahoma"/>
          <w:b/>
        </w:rPr>
        <w:t>Předmět smlouvy</w:t>
      </w:r>
    </w:p>
    <w:p w:rsidR="00137A53" w:rsidRPr="005007D5" w:rsidRDefault="00C21DBE" w:rsidP="005007D5">
      <w:pPr>
        <w:numPr>
          <w:ilvl w:val="0"/>
          <w:numId w:val="2"/>
        </w:num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Předmětem smlouvy je závazek </w:t>
      </w:r>
      <w:r w:rsidR="00433593">
        <w:rPr>
          <w:rFonts w:ascii="Tahoma" w:hAnsi="Tahoma" w:cs="Tahoma"/>
        </w:rPr>
        <w:t>dodavatel</w:t>
      </w:r>
      <w:r>
        <w:rPr>
          <w:rFonts w:ascii="Tahoma" w:hAnsi="Tahoma" w:cs="Tahoma"/>
        </w:rPr>
        <w:t xml:space="preserve">e zajistit </w:t>
      </w:r>
      <w:r w:rsidR="00137A53" w:rsidRPr="00665E08">
        <w:rPr>
          <w:rFonts w:ascii="Tahoma" w:hAnsi="Tahoma" w:cs="Tahoma"/>
        </w:rPr>
        <w:t xml:space="preserve">objednateli </w:t>
      </w:r>
      <w:r w:rsidR="006F164A">
        <w:rPr>
          <w:rFonts w:ascii="Tahoma" w:hAnsi="Tahoma" w:cs="Tahoma"/>
        </w:rPr>
        <w:t xml:space="preserve">dodávku </w:t>
      </w:r>
      <w:r w:rsidR="006F164A">
        <w:rPr>
          <w:rFonts w:ascii="Tahoma" w:hAnsi="Tahoma" w:cs="Tahoma"/>
          <w:bCs/>
        </w:rPr>
        <w:t xml:space="preserve">nákupu </w:t>
      </w:r>
      <w:r w:rsidR="006F164A" w:rsidRPr="00FE096F">
        <w:rPr>
          <w:rFonts w:ascii="Tahoma" w:hAnsi="Tahoma" w:cs="Tahoma"/>
          <w:bCs/>
        </w:rPr>
        <w:t>ICT</w:t>
      </w:r>
      <w:r w:rsidR="006F164A">
        <w:rPr>
          <w:rFonts w:ascii="Tahoma" w:hAnsi="Tahoma" w:cs="Tahoma"/>
          <w:bCs/>
        </w:rPr>
        <w:t xml:space="preserve"> techniky</w:t>
      </w:r>
      <w:r w:rsidR="008434FF">
        <w:rPr>
          <w:rFonts w:ascii="Tahoma" w:hAnsi="Tahoma" w:cs="Tahoma"/>
          <w:bCs/>
        </w:rPr>
        <w:t xml:space="preserve"> </w:t>
      </w:r>
      <w:r w:rsidR="008434FF" w:rsidRPr="00FE096F">
        <w:rPr>
          <w:rFonts w:ascii="Tahoma" w:hAnsi="Tahoma" w:cs="Tahoma"/>
          <w:bCs/>
        </w:rPr>
        <w:t>pro projek</w:t>
      </w:r>
      <w:r w:rsidR="005C59CA">
        <w:rPr>
          <w:rFonts w:ascii="Tahoma" w:hAnsi="Tahoma" w:cs="Tahoma"/>
          <w:bCs/>
        </w:rPr>
        <w:t>t</w:t>
      </w:r>
      <w:r w:rsidR="008434FF">
        <w:rPr>
          <w:rFonts w:ascii="Tahoma" w:hAnsi="Tahoma" w:cs="Tahoma"/>
          <w:bCs/>
        </w:rPr>
        <w:t xml:space="preserve"> „</w:t>
      </w:r>
      <w:r w:rsidR="005C39A8">
        <w:rPr>
          <w:rFonts w:ascii="Tahoma" w:hAnsi="Tahoma" w:cs="Tahoma"/>
          <w:bCs/>
        </w:rPr>
        <w:t>Společně do budoucnosti</w:t>
      </w:r>
      <w:r w:rsidR="008434FF" w:rsidRPr="00FE096F">
        <w:rPr>
          <w:rFonts w:ascii="Tahoma" w:hAnsi="Tahoma" w:cs="Tahoma"/>
          <w:bCs/>
        </w:rPr>
        <w:t>“</w:t>
      </w:r>
      <w:r w:rsidR="006F164A">
        <w:rPr>
          <w:rFonts w:ascii="Tahoma" w:hAnsi="Tahoma" w:cs="Tahoma"/>
        </w:rPr>
        <w:t xml:space="preserve">, </w:t>
      </w:r>
      <w:r w:rsidR="005007D5">
        <w:rPr>
          <w:rFonts w:ascii="Tahoma" w:hAnsi="Tahoma" w:cs="Tahoma"/>
          <w:bCs/>
        </w:rPr>
        <w:t>dále jen „Dodávku tabletů</w:t>
      </w:r>
      <w:r w:rsidR="00FE096F" w:rsidRPr="005007D5">
        <w:rPr>
          <w:rFonts w:ascii="Tahoma" w:hAnsi="Tahoma" w:cs="Tahoma"/>
          <w:bCs/>
        </w:rPr>
        <w:t xml:space="preserve">“ </w:t>
      </w:r>
      <w:r w:rsidR="00592E3F" w:rsidRPr="005007D5">
        <w:rPr>
          <w:rFonts w:ascii="Tahoma" w:hAnsi="Tahoma" w:cs="Tahoma"/>
        </w:rPr>
        <w:t xml:space="preserve">v rozsahu a kvalitě </w:t>
      </w:r>
      <w:r w:rsidR="00137A53" w:rsidRPr="005007D5">
        <w:rPr>
          <w:rFonts w:ascii="Tahoma" w:hAnsi="Tahoma" w:cs="Tahoma"/>
        </w:rPr>
        <w:t xml:space="preserve">dle přílohy č. </w:t>
      </w:r>
      <w:r w:rsidR="00C870DE" w:rsidRPr="005007D5">
        <w:rPr>
          <w:rFonts w:ascii="Tahoma" w:hAnsi="Tahoma" w:cs="Tahoma"/>
        </w:rPr>
        <w:t>1</w:t>
      </w:r>
      <w:r w:rsidR="00137A53" w:rsidRPr="005007D5">
        <w:rPr>
          <w:rFonts w:ascii="Tahoma" w:hAnsi="Tahoma" w:cs="Tahoma"/>
        </w:rPr>
        <w:t xml:space="preserve"> této smlouvy.</w:t>
      </w:r>
    </w:p>
    <w:p w:rsidR="00D161F1" w:rsidRDefault="00D161F1" w:rsidP="00FE096F">
      <w:pPr>
        <w:numPr>
          <w:ilvl w:val="0"/>
          <w:numId w:val="2"/>
        </w:num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se zavazuje dodat Dodávku </w:t>
      </w:r>
      <w:r w:rsidR="005007D5">
        <w:rPr>
          <w:rFonts w:ascii="Tahoma" w:hAnsi="Tahoma" w:cs="Tahoma"/>
        </w:rPr>
        <w:t>tabletů</w:t>
      </w:r>
      <w:r>
        <w:rPr>
          <w:rFonts w:ascii="Tahoma" w:hAnsi="Tahoma" w:cs="Tahoma"/>
        </w:rPr>
        <w:t xml:space="preserve"> jako nové, nerepasované a nepoužité zboží.</w:t>
      </w:r>
    </w:p>
    <w:p w:rsidR="002407E7" w:rsidRPr="00080C70" w:rsidRDefault="002407E7" w:rsidP="00FE096F">
      <w:pPr>
        <w:numPr>
          <w:ilvl w:val="0"/>
          <w:numId w:val="2"/>
        </w:num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</w:rPr>
      </w:pPr>
      <w:r w:rsidRPr="00D92776">
        <w:rPr>
          <w:rFonts w:ascii="Tahoma" w:hAnsi="Tahoma" w:cs="Tahoma"/>
        </w:rPr>
        <w:t xml:space="preserve">Objednatel se zavazuje zaplatit </w:t>
      </w:r>
      <w:r w:rsidR="00433593">
        <w:rPr>
          <w:rFonts w:ascii="Tahoma" w:hAnsi="Tahoma" w:cs="Tahoma"/>
        </w:rPr>
        <w:t>dodavatel</w:t>
      </w:r>
      <w:r w:rsidRPr="00D92776">
        <w:rPr>
          <w:rFonts w:ascii="Tahoma" w:hAnsi="Tahoma" w:cs="Tahoma"/>
        </w:rPr>
        <w:t xml:space="preserve">i </w:t>
      </w:r>
      <w:r w:rsidR="009A293F">
        <w:rPr>
          <w:rFonts w:ascii="Tahoma" w:hAnsi="Tahoma" w:cs="Tahoma"/>
        </w:rPr>
        <w:t xml:space="preserve">za </w:t>
      </w:r>
      <w:r w:rsidR="00FE096F">
        <w:rPr>
          <w:rFonts w:ascii="Tahoma" w:hAnsi="Tahoma" w:cs="Tahoma"/>
          <w:bCs/>
        </w:rPr>
        <w:t xml:space="preserve">Dodávku </w:t>
      </w:r>
      <w:r w:rsidR="005007D5">
        <w:rPr>
          <w:rFonts w:ascii="Tahoma" w:hAnsi="Tahoma" w:cs="Tahoma"/>
          <w:bCs/>
        </w:rPr>
        <w:t>tabletů</w:t>
      </w:r>
      <w:r w:rsidR="00FE096F">
        <w:rPr>
          <w:rFonts w:ascii="Tahoma" w:hAnsi="Tahoma" w:cs="Tahoma"/>
          <w:bCs/>
        </w:rPr>
        <w:t xml:space="preserve"> </w:t>
      </w:r>
      <w:r w:rsidRPr="00D92776">
        <w:rPr>
          <w:rFonts w:ascii="Tahoma" w:hAnsi="Tahoma" w:cs="Tahoma"/>
        </w:rPr>
        <w:t>sjednanou cenu.</w:t>
      </w:r>
    </w:p>
    <w:p w:rsidR="00137A53" w:rsidRDefault="00137A53" w:rsidP="00FE096F">
      <w:pPr>
        <w:numPr>
          <w:ilvl w:val="0"/>
          <w:numId w:val="2"/>
        </w:numPr>
        <w:tabs>
          <w:tab w:val="left" w:pos="284"/>
          <w:tab w:val="left" w:pos="1701"/>
        </w:tabs>
        <w:spacing w:before="120"/>
        <w:ind w:left="284" w:hanging="284"/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Smluvní strany prohlašují, že předmět smlouvy není plněním nemožným a že smlouvu uzavřely po</w:t>
      </w:r>
      <w:r w:rsidR="00322515">
        <w:rPr>
          <w:rFonts w:ascii="Tahoma" w:hAnsi="Tahoma" w:cs="Tahoma"/>
        </w:rPr>
        <w:t> </w:t>
      </w:r>
      <w:r w:rsidRPr="00AF660A">
        <w:rPr>
          <w:rFonts w:ascii="Tahoma" w:hAnsi="Tahoma" w:cs="Tahoma"/>
        </w:rPr>
        <w:t>pečlivém zvážení všech možných důsledků.</w:t>
      </w:r>
    </w:p>
    <w:p w:rsidR="00137A53" w:rsidRDefault="00137A53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111588" w:rsidRPr="00AF660A" w:rsidRDefault="00111588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137A53" w:rsidRPr="00AF660A" w:rsidRDefault="00137A53" w:rsidP="00BF7F2D">
      <w:pPr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  <w:r w:rsidRPr="00AF660A">
        <w:rPr>
          <w:rFonts w:ascii="Tahoma" w:hAnsi="Tahoma" w:cs="Tahoma"/>
          <w:b/>
        </w:rPr>
        <w:t>IV.</w:t>
      </w:r>
    </w:p>
    <w:p w:rsidR="00137A53" w:rsidRDefault="00137A53" w:rsidP="00137A53">
      <w:pPr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  <w:r w:rsidRPr="00AF660A">
        <w:rPr>
          <w:rFonts w:ascii="Tahoma" w:hAnsi="Tahoma" w:cs="Tahoma"/>
          <w:b/>
        </w:rPr>
        <w:t xml:space="preserve">Cena </w:t>
      </w:r>
      <w:r w:rsidR="004F1CC4">
        <w:rPr>
          <w:rFonts w:ascii="Tahoma" w:hAnsi="Tahoma" w:cs="Tahoma"/>
          <w:b/>
        </w:rPr>
        <w:t>dodávky</w:t>
      </w:r>
    </w:p>
    <w:p w:rsidR="005C39A8" w:rsidRPr="00411EC1" w:rsidRDefault="005C39A8" w:rsidP="005C39A8">
      <w:pPr>
        <w:jc w:val="both"/>
        <w:rPr>
          <w:b/>
          <w:szCs w:val="22"/>
        </w:rPr>
      </w:pPr>
      <w:r>
        <w:rPr>
          <w:rFonts w:ascii="Tahoma" w:hAnsi="Tahoma" w:cs="Tahoma"/>
        </w:rPr>
        <w:br/>
      </w:r>
    </w:p>
    <w:p w:rsidR="00137A53" w:rsidRDefault="005C39A8" w:rsidP="000425DB">
      <w:pPr>
        <w:numPr>
          <w:ilvl w:val="0"/>
          <w:numId w:val="6"/>
        </w:num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</w:rPr>
      </w:pPr>
      <w:r w:rsidRPr="00164B7B">
        <w:rPr>
          <w:rFonts w:ascii="Tahoma" w:hAnsi="Tahoma" w:cs="Tahoma"/>
        </w:rPr>
        <w:t xml:space="preserve">Pro </w:t>
      </w:r>
      <w:r>
        <w:rPr>
          <w:rFonts w:ascii="Tahoma" w:hAnsi="Tahoma" w:cs="Tahoma"/>
        </w:rPr>
        <w:t xml:space="preserve">projekt </w:t>
      </w:r>
      <w:r w:rsidRPr="005C39A8">
        <w:rPr>
          <w:rFonts w:ascii="Tahoma" w:eastAsia="Calibri" w:hAnsi="Tahoma" w:cs="Tahoma"/>
          <w:color w:val="080808"/>
        </w:rPr>
        <w:t>CZ.02.3.68/0.0/0.0/18_063/0013899</w:t>
      </w:r>
      <w:r>
        <w:rPr>
          <w:rFonts w:ascii="Tahoma" w:eastAsia="Calibri" w:hAnsi="Tahoma" w:cs="Tahoma"/>
          <w:color w:val="080808"/>
        </w:rPr>
        <w:t xml:space="preserve"> </w:t>
      </w:r>
      <w:r w:rsidR="00164B7B" w:rsidRPr="00164B7B">
        <w:rPr>
          <w:rFonts w:ascii="Tahoma" w:hAnsi="Tahoma" w:cs="Tahoma"/>
        </w:rPr>
        <w:t>je c</w:t>
      </w:r>
      <w:r w:rsidR="00137A53" w:rsidRPr="00164B7B">
        <w:rPr>
          <w:rFonts w:ascii="Tahoma" w:hAnsi="Tahoma" w:cs="Tahoma"/>
        </w:rPr>
        <w:t>ena dle</w:t>
      </w:r>
      <w:r w:rsidR="00164B7B">
        <w:rPr>
          <w:rFonts w:ascii="Tahoma" w:hAnsi="Tahoma" w:cs="Tahoma"/>
        </w:rPr>
        <w:t xml:space="preserve"> této smlouvy </w:t>
      </w:r>
      <w:r w:rsidR="00137A53" w:rsidRPr="00AF660A">
        <w:rPr>
          <w:rFonts w:ascii="Tahoma" w:hAnsi="Tahoma" w:cs="Tahoma"/>
        </w:rPr>
        <w:t xml:space="preserve">stanovena dohodou </w:t>
      </w:r>
      <w:r w:rsidR="00592E3F">
        <w:rPr>
          <w:rFonts w:ascii="Tahoma" w:hAnsi="Tahoma" w:cs="Tahoma"/>
        </w:rPr>
        <w:t xml:space="preserve">obou </w:t>
      </w:r>
      <w:r w:rsidR="00137A53" w:rsidRPr="00AF660A">
        <w:rPr>
          <w:rFonts w:ascii="Tahoma" w:hAnsi="Tahoma" w:cs="Tahoma"/>
        </w:rPr>
        <w:t>smluvních stran a</w:t>
      </w:r>
      <w:r w:rsidR="00137A53">
        <w:rPr>
          <w:rFonts w:ascii="Tahoma" w:hAnsi="Tahoma" w:cs="Tahoma"/>
        </w:rPr>
        <w:t xml:space="preserve"> </w:t>
      </w:r>
      <w:r w:rsidR="00137A53" w:rsidRPr="00AF660A">
        <w:rPr>
          <w:rFonts w:ascii="Tahoma" w:hAnsi="Tahoma" w:cs="Tahoma"/>
        </w:rPr>
        <w:t>činí</w:t>
      </w:r>
      <w:r w:rsidR="00137A53">
        <w:rPr>
          <w:rFonts w:ascii="Tahoma" w:hAnsi="Tahoma" w:cs="Tahoma"/>
        </w:rPr>
        <w:t xml:space="preserve"> maximálně</w:t>
      </w:r>
      <w:r w:rsidR="00137A53" w:rsidRPr="00AF660A">
        <w:rPr>
          <w:rFonts w:ascii="Tahoma" w:hAnsi="Tahoma" w:cs="Tahoma"/>
        </w:rPr>
        <w:t>:</w:t>
      </w:r>
    </w:p>
    <w:p w:rsidR="00710E4E" w:rsidRPr="00AF660A" w:rsidRDefault="00710E4E" w:rsidP="00710E4E">
      <w:p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1820"/>
        <w:gridCol w:w="1820"/>
        <w:gridCol w:w="2175"/>
      </w:tblGrid>
      <w:tr w:rsidR="008F7807" w:rsidRPr="00AF660A" w:rsidTr="009B6B00">
        <w:trPr>
          <w:trHeight w:val="567"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F7807" w:rsidRPr="00AF660A" w:rsidRDefault="008F7807" w:rsidP="009B6B00">
            <w:pPr>
              <w:pStyle w:val="Nadpis3"/>
              <w:tabs>
                <w:tab w:val="clear" w:pos="567"/>
                <w:tab w:val="clear" w:pos="1701"/>
              </w:tabs>
              <w:jc w:val="left"/>
              <w:rPr>
                <w:rFonts w:ascii="Tahoma" w:eastAsia="Arial Unicode MS" w:hAnsi="Tahoma" w:cs="Tahoma"/>
                <w:bCs/>
                <w:sz w:val="20"/>
              </w:rPr>
            </w:pPr>
            <w:r w:rsidRPr="00AF660A">
              <w:rPr>
                <w:rFonts w:ascii="Tahoma" w:hAnsi="Tahoma" w:cs="Tahoma"/>
                <w:bCs/>
                <w:sz w:val="20"/>
              </w:rPr>
              <w:t>Cena (v Kč)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F7807" w:rsidRPr="00AF660A" w:rsidRDefault="008F7807" w:rsidP="009B6B00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AF660A">
              <w:rPr>
                <w:rFonts w:ascii="Tahoma" w:hAnsi="Tahoma" w:cs="Tahoma"/>
                <w:b/>
                <w:bCs/>
              </w:rPr>
              <w:t>bez DPH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F7807" w:rsidRPr="00AF660A" w:rsidRDefault="008F7807" w:rsidP="009B6B00">
            <w:pPr>
              <w:pStyle w:val="Nadpis3"/>
              <w:tabs>
                <w:tab w:val="clear" w:pos="567"/>
                <w:tab w:val="clear" w:pos="1701"/>
              </w:tabs>
              <w:rPr>
                <w:rFonts w:ascii="Tahoma" w:eastAsia="Arial Unicode MS" w:hAnsi="Tahoma" w:cs="Tahoma"/>
                <w:bCs/>
                <w:sz w:val="20"/>
              </w:rPr>
            </w:pPr>
            <w:r w:rsidRPr="00AF660A">
              <w:rPr>
                <w:rFonts w:ascii="Tahoma" w:hAnsi="Tahoma" w:cs="Tahoma"/>
                <w:bCs/>
                <w:sz w:val="20"/>
              </w:rPr>
              <w:t>DPH</w:t>
            </w:r>
          </w:p>
        </w:tc>
        <w:tc>
          <w:tcPr>
            <w:tcW w:w="21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F7807" w:rsidRPr="00AF660A" w:rsidRDefault="008F7807" w:rsidP="009B6B00">
            <w:pPr>
              <w:pStyle w:val="Smlouva2"/>
              <w:widowControl/>
              <w:rPr>
                <w:rFonts w:ascii="Tahoma" w:eastAsia="Arial Unicode MS" w:hAnsi="Tahoma" w:cs="Tahoma"/>
                <w:bCs/>
                <w:snapToGrid/>
                <w:sz w:val="20"/>
              </w:rPr>
            </w:pPr>
            <w:r w:rsidRPr="00AF660A">
              <w:rPr>
                <w:rFonts w:ascii="Tahoma" w:hAnsi="Tahoma" w:cs="Tahoma"/>
                <w:bCs/>
                <w:snapToGrid/>
                <w:sz w:val="20"/>
              </w:rPr>
              <w:t xml:space="preserve">celkem vč. DPH </w:t>
            </w:r>
          </w:p>
        </w:tc>
      </w:tr>
      <w:tr w:rsidR="008F7807" w:rsidRPr="00AF660A" w:rsidTr="008F7807">
        <w:trPr>
          <w:trHeight w:val="567"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F7807" w:rsidRPr="00AF660A" w:rsidRDefault="008F7807" w:rsidP="009B6B00">
            <w:pPr>
              <w:pStyle w:val="Nadpis4"/>
              <w:rPr>
                <w:rFonts w:ascii="Tahoma" w:eastAsia="Arial Unicode MS" w:hAnsi="Tahoma" w:cs="Tahoma"/>
                <w:bCs/>
                <w:sz w:val="20"/>
              </w:rPr>
            </w:pPr>
            <w:r w:rsidRPr="00AF660A">
              <w:rPr>
                <w:rFonts w:ascii="Tahoma" w:hAnsi="Tahoma" w:cs="Tahoma"/>
                <w:bCs/>
                <w:sz w:val="20"/>
              </w:rPr>
              <w:t>CELKEM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807" w:rsidRPr="008F7807" w:rsidRDefault="008F7807" w:rsidP="008F7807">
            <w:pPr>
              <w:pStyle w:val="Smlouva2"/>
              <w:widowControl/>
              <w:rPr>
                <w:rFonts w:ascii="Tahoma" w:eastAsia="Arial Unicode MS" w:hAnsi="Tahoma" w:cs="Tahoma"/>
                <w:bCs/>
                <w:snapToGrid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807" w:rsidRPr="008F7807" w:rsidRDefault="008F7807" w:rsidP="008F7807">
            <w:pPr>
              <w:pStyle w:val="Smlouva2"/>
              <w:widowControl/>
              <w:rPr>
                <w:rFonts w:ascii="Tahoma" w:eastAsia="Arial Unicode MS" w:hAnsi="Tahoma" w:cs="Tahoma"/>
                <w:bCs/>
                <w:sz w:val="20"/>
              </w:rPr>
            </w:pPr>
          </w:p>
        </w:tc>
        <w:tc>
          <w:tcPr>
            <w:tcW w:w="21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807" w:rsidRPr="008F7807" w:rsidRDefault="008F7807" w:rsidP="008F7807">
            <w:pPr>
              <w:pStyle w:val="Smlouva2"/>
              <w:widowControl/>
              <w:rPr>
                <w:rFonts w:ascii="Tahoma" w:eastAsia="Arial Unicode MS" w:hAnsi="Tahoma" w:cs="Tahoma"/>
                <w:bCs/>
                <w:sz w:val="20"/>
              </w:rPr>
            </w:pPr>
          </w:p>
        </w:tc>
      </w:tr>
    </w:tbl>
    <w:p w:rsidR="00164B7B" w:rsidRDefault="008F7807" w:rsidP="00164B7B">
      <w:pPr>
        <w:pStyle w:val="Smlouva-slo"/>
        <w:spacing w:line="240" w:lineRule="auto"/>
        <w:ind w:firstLine="426"/>
        <w:rPr>
          <w:rFonts w:ascii="Tahoma" w:hAnsi="Tahoma" w:cs="Tahoma"/>
          <w:i/>
          <w:iCs/>
          <w:sz w:val="20"/>
          <w:highlight w:val="lightGray"/>
        </w:rPr>
      </w:pPr>
      <w:r>
        <w:rPr>
          <w:rFonts w:ascii="Tahoma" w:hAnsi="Tahoma" w:cs="Tahoma"/>
          <w:i/>
          <w:iCs/>
          <w:sz w:val="20"/>
          <w:highlight w:val="lightGray"/>
        </w:rPr>
        <w:t>Pozn.: Faktu</w:t>
      </w:r>
      <w:r w:rsidR="00592E3F">
        <w:rPr>
          <w:rFonts w:ascii="Tahoma" w:hAnsi="Tahoma" w:cs="Tahoma"/>
          <w:i/>
          <w:iCs/>
          <w:sz w:val="20"/>
          <w:highlight w:val="lightGray"/>
        </w:rPr>
        <w:t>rováno bude dle skutečně dodaného zboží</w:t>
      </w:r>
      <w:r>
        <w:rPr>
          <w:rFonts w:ascii="Tahoma" w:hAnsi="Tahoma" w:cs="Tahoma"/>
          <w:i/>
          <w:iCs/>
          <w:sz w:val="20"/>
          <w:highlight w:val="lightGray"/>
        </w:rPr>
        <w:t>.</w:t>
      </w:r>
    </w:p>
    <w:p w:rsidR="00164B7B" w:rsidRDefault="00164B7B" w:rsidP="00164B7B">
      <w:p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</w:rPr>
      </w:pPr>
    </w:p>
    <w:p w:rsidR="00137A53" w:rsidRPr="003231D4" w:rsidRDefault="00137A53" w:rsidP="000425DB">
      <w:pPr>
        <w:numPr>
          <w:ilvl w:val="0"/>
          <w:numId w:val="6"/>
        </w:num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</w:rPr>
      </w:pPr>
      <w:r w:rsidRPr="003231D4">
        <w:rPr>
          <w:rFonts w:ascii="Tahoma" w:hAnsi="Tahoma" w:cs="Tahoma"/>
        </w:rPr>
        <w:t xml:space="preserve">Cena zahrnuje veškeré náklady </w:t>
      </w:r>
      <w:r w:rsidR="00433593">
        <w:rPr>
          <w:rFonts w:ascii="Tahoma" w:hAnsi="Tahoma" w:cs="Tahoma"/>
        </w:rPr>
        <w:t>dodavatel</w:t>
      </w:r>
      <w:r w:rsidRPr="003231D4">
        <w:rPr>
          <w:rFonts w:ascii="Tahoma" w:hAnsi="Tahoma" w:cs="Tahoma"/>
        </w:rPr>
        <w:t>e spojené se splněním jeho závazků z této smlou</w:t>
      </w:r>
      <w:r w:rsidR="00665E08">
        <w:rPr>
          <w:rFonts w:ascii="Tahoma" w:hAnsi="Tahoma" w:cs="Tahoma"/>
        </w:rPr>
        <w:t xml:space="preserve">vy. </w:t>
      </w:r>
    </w:p>
    <w:p w:rsidR="00137A53" w:rsidRPr="00AF660A" w:rsidRDefault="00137A53" w:rsidP="000425DB">
      <w:pPr>
        <w:numPr>
          <w:ilvl w:val="0"/>
          <w:numId w:val="6"/>
        </w:num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</w:rPr>
      </w:pPr>
      <w:r w:rsidRPr="00586C9D">
        <w:rPr>
          <w:rFonts w:ascii="Tahoma" w:hAnsi="Tahoma" w:cs="Tahoma"/>
        </w:rPr>
        <w:t>Cen</w:t>
      </w:r>
      <w:r>
        <w:rPr>
          <w:rFonts w:ascii="Tahoma" w:hAnsi="Tahoma" w:cs="Tahoma"/>
        </w:rPr>
        <w:t xml:space="preserve">a uvedená v odst. </w:t>
      </w:r>
      <w:r w:rsidR="00665E08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tohoto článku je dohodnuta jako cena nejvýše přípustná a není možno ji</w:t>
      </w:r>
      <w:r w:rsidRPr="00AF660A">
        <w:rPr>
          <w:rFonts w:ascii="Tahoma" w:hAnsi="Tahoma" w:cs="Tahoma"/>
        </w:rPr>
        <w:t xml:space="preserve"> překročit.</w:t>
      </w:r>
    </w:p>
    <w:p w:rsidR="00137A53" w:rsidRPr="00AF660A" w:rsidRDefault="00433593" w:rsidP="000425DB">
      <w:pPr>
        <w:numPr>
          <w:ilvl w:val="0"/>
          <w:numId w:val="6"/>
        </w:numPr>
        <w:tabs>
          <w:tab w:val="left" w:pos="426"/>
          <w:tab w:val="left" w:pos="1701"/>
        </w:tabs>
        <w:spacing w:before="12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Dodavatel</w:t>
      </w:r>
      <w:r w:rsidR="00137A53" w:rsidRPr="00AF660A">
        <w:rPr>
          <w:rFonts w:ascii="Tahoma" w:hAnsi="Tahoma" w:cs="Tahoma"/>
        </w:rPr>
        <w:t xml:space="preserve"> odpovídá za to, že sazba daně z přidané hodnoty je stanovena v souladu s platnými právními předpisy. </w:t>
      </w:r>
      <w:r w:rsidR="00137A53" w:rsidRPr="00DD505F">
        <w:rPr>
          <w:rFonts w:ascii="Tahoma" w:hAnsi="Tahoma" w:cs="Tahoma"/>
        </w:rPr>
        <w:t>Dojde-li ke změně zákonné sazby DPH, není nutno uzavírat z tohoto důvodu dodatek k</w:t>
      </w:r>
      <w:r w:rsidR="00137A53">
        <w:rPr>
          <w:rFonts w:ascii="Tahoma" w:hAnsi="Tahoma" w:cs="Tahoma"/>
        </w:rPr>
        <w:t>e</w:t>
      </w:r>
      <w:r w:rsidR="00137A53" w:rsidRPr="00DD505F">
        <w:rPr>
          <w:rFonts w:ascii="Tahoma" w:hAnsi="Tahoma" w:cs="Tahoma"/>
        </w:rPr>
        <w:t xml:space="preserve"> smlouvě</w:t>
      </w:r>
      <w:r w:rsidR="00137A53">
        <w:rPr>
          <w:rFonts w:ascii="Tahoma" w:hAnsi="Tahoma" w:cs="Tahoma"/>
        </w:rPr>
        <w:t xml:space="preserve"> a </w:t>
      </w:r>
      <w:r>
        <w:rPr>
          <w:rFonts w:ascii="Tahoma" w:hAnsi="Tahoma" w:cs="Tahoma"/>
        </w:rPr>
        <w:t>dodavatel</w:t>
      </w:r>
      <w:r w:rsidR="00137A53">
        <w:rPr>
          <w:rFonts w:ascii="Tahoma" w:hAnsi="Tahoma" w:cs="Tahoma"/>
        </w:rPr>
        <w:t xml:space="preserve"> bude k ceně bez DPH účtovat DPH v platné výši.</w:t>
      </w:r>
    </w:p>
    <w:p w:rsidR="00137A53" w:rsidRDefault="00137A53" w:rsidP="00137A53">
      <w:pPr>
        <w:pStyle w:val="Smlouva2"/>
        <w:widowControl/>
        <w:tabs>
          <w:tab w:val="left" w:pos="567"/>
          <w:tab w:val="left" w:pos="1701"/>
        </w:tabs>
        <w:jc w:val="left"/>
        <w:rPr>
          <w:rFonts w:ascii="Tahoma" w:hAnsi="Tahoma" w:cs="Tahoma"/>
          <w:snapToGrid/>
          <w:sz w:val="20"/>
        </w:rPr>
      </w:pPr>
    </w:p>
    <w:p w:rsidR="005C59CA" w:rsidRDefault="005C59CA">
      <w:pPr>
        <w:rPr>
          <w:rFonts w:ascii="Tahoma" w:hAnsi="Tahoma" w:cs="Tahoma"/>
          <w:b/>
        </w:rPr>
      </w:pPr>
      <w:r>
        <w:rPr>
          <w:rFonts w:ascii="Tahoma" w:hAnsi="Tahoma" w:cs="Tahoma"/>
        </w:rPr>
        <w:br w:type="page"/>
      </w:r>
    </w:p>
    <w:p w:rsidR="00710E4E" w:rsidRPr="00AF660A" w:rsidRDefault="00710E4E" w:rsidP="00137A53">
      <w:pPr>
        <w:pStyle w:val="Smlouva2"/>
        <w:widowControl/>
        <w:tabs>
          <w:tab w:val="left" w:pos="567"/>
          <w:tab w:val="left" w:pos="1701"/>
        </w:tabs>
        <w:jc w:val="left"/>
        <w:rPr>
          <w:rFonts w:ascii="Tahoma" w:hAnsi="Tahoma" w:cs="Tahoma"/>
          <w:snapToGrid/>
          <w:sz w:val="20"/>
        </w:rPr>
      </w:pPr>
    </w:p>
    <w:p w:rsidR="00137A53" w:rsidRPr="00AF660A" w:rsidRDefault="00137A53" w:rsidP="00BF7F2D">
      <w:pPr>
        <w:pStyle w:val="Smlouva2"/>
        <w:keepNext/>
        <w:widowControl/>
        <w:tabs>
          <w:tab w:val="left" w:pos="567"/>
          <w:tab w:val="left" w:pos="1701"/>
        </w:tabs>
        <w:rPr>
          <w:rFonts w:ascii="Tahoma" w:hAnsi="Tahoma" w:cs="Tahoma"/>
          <w:snapToGrid/>
          <w:sz w:val="20"/>
        </w:rPr>
      </w:pPr>
      <w:r w:rsidRPr="00AF660A">
        <w:rPr>
          <w:rFonts w:ascii="Tahoma" w:hAnsi="Tahoma" w:cs="Tahoma"/>
          <w:snapToGrid/>
          <w:sz w:val="20"/>
        </w:rPr>
        <w:t>V.</w:t>
      </w:r>
    </w:p>
    <w:p w:rsidR="00137A53" w:rsidRPr="00AF660A" w:rsidRDefault="00C21DBE" w:rsidP="00137A53">
      <w:pPr>
        <w:pStyle w:val="Nadpis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Doba</w:t>
      </w:r>
      <w:r w:rsidR="00137A53" w:rsidRPr="00AF660A">
        <w:rPr>
          <w:rFonts w:ascii="Tahoma" w:hAnsi="Tahoma" w:cs="Tahoma"/>
          <w:sz w:val="20"/>
        </w:rPr>
        <w:t xml:space="preserve"> plnění</w:t>
      </w:r>
    </w:p>
    <w:p w:rsidR="00137A53" w:rsidRPr="00D0653F" w:rsidRDefault="00C21DBE" w:rsidP="00C21DBE">
      <w:pPr>
        <w:pStyle w:val="Zkladntextodsazen2"/>
        <w:tabs>
          <w:tab w:val="clear" w:pos="709"/>
          <w:tab w:val="left" w:pos="360"/>
        </w:tabs>
        <w:spacing w:before="12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  <w:r w:rsidR="00433593">
        <w:rPr>
          <w:rFonts w:ascii="Tahoma" w:hAnsi="Tahoma" w:cs="Tahoma"/>
          <w:sz w:val="20"/>
        </w:rPr>
        <w:t>Dodavatel</w:t>
      </w:r>
      <w:r w:rsidR="00137A53" w:rsidRPr="00C373D5">
        <w:rPr>
          <w:rFonts w:ascii="Tahoma" w:hAnsi="Tahoma" w:cs="Tahoma"/>
          <w:sz w:val="20"/>
        </w:rPr>
        <w:t xml:space="preserve"> se zavazuje splnit předmět smlouvy </w:t>
      </w:r>
      <w:r w:rsidR="00135075">
        <w:rPr>
          <w:rFonts w:ascii="Tahoma" w:hAnsi="Tahoma" w:cs="Tahoma"/>
          <w:sz w:val="20"/>
        </w:rPr>
        <w:t>nejpozději do</w:t>
      </w:r>
      <w:r w:rsidR="004F1CC4">
        <w:rPr>
          <w:rFonts w:ascii="Tahoma" w:hAnsi="Tahoma" w:cs="Tahoma"/>
          <w:sz w:val="20"/>
        </w:rPr>
        <w:t xml:space="preserve"> </w:t>
      </w:r>
      <w:r w:rsidR="005C39A8">
        <w:rPr>
          <w:rFonts w:ascii="Tahoma" w:hAnsi="Tahoma" w:cs="Tahoma"/>
          <w:sz w:val="20"/>
        </w:rPr>
        <w:t>15</w:t>
      </w:r>
      <w:r w:rsidR="005A364A">
        <w:rPr>
          <w:rFonts w:ascii="Tahoma" w:hAnsi="Tahoma" w:cs="Tahoma"/>
          <w:sz w:val="20"/>
        </w:rPr>
        <w:t xml:space="preserve"> dnů od podpisu </w:t>
      </w:r>
      <w:r w:rsidR="00290A49">
        <w:rPr>
          <w:rFonts w:ascii="Tahoma" w:hAnsi="Tahoma" w:cs="Tahoma"/>
          <w:sz w:val="20"/>
        </w:rPr>
        <w:t xml:space="preserve">této </w:t>
      </w:r>
      <w:r w:rsidR="005A364A">
        <w:rPr>
          <w:rFonts w:ascii="Tahoma" w:hAnsi="Tahoma" w:cs="Tahoma"/>
          <w:sz w:val="20"/>
        </w:rPr>
        <w:t>smlouvy</w:t>
      </w:r>
      <w:r w:rsidR="00665E08">
        <w:rPr>
          <w:rFonts w:ascii="Tahoma" w:hAnsi="Tahoma" w:cs="Tahoma"/>
          <w:sz w:val="20"/>
        </w:rPr>
        <w:t>.</w:t>
      </w:r>
    </w:p>
    <w:p w:rsidR="00137A53" w:rsidRDefault="00137A53" w:rsidP="00137A53">
      <w:pPr>
        <w:pStyle w:val="Smlouva2"/>
        <w:widowControl/>
        <w:tabs>
          <w:tab w:val="left" w:pos="567"/>
          <w:tab w:val="left" w:pos="1701"/>
        </w:tabs>
        <w:jc w:val="left"/>
        <w:rPr>
          <w:rFonts w:ascii="Tahoma" w:hAnsi="Tahoma" w:cs="Tahoma"/>
          <w:snapToGrid/>
          <w:sz w:val="20"/>
        </w:rPr>
      </w:pPr>
    </w:p>
    <w:p w:rsidR="00135075" w:rsidRDefault="00135075" w:rsidP="00137A53">
      <w:pPr>
        <w:pStyle w:val="Smlouva2"/>
        <w:widowControl/>
        <w:tabs>
          <w:tab w:val="left" w:pos="567"/>
          <w:tab w:val="left" w:pos="1701"/>
        </w:tabs>
        <w:jc w:val="left"/>
        <w:rPr>
          <w:rFonts w:ascii="Tahoma" w:hAnsi="Tahoma" w:cs="Tahoma"/>
          <w:snapToGrid/>
          <w:sz w:val="20"/>
        </w:rPr>
      </w:pPr>
    </w:p>
    <w:p w:rsidR="00137A53" w:rsidRPr="00AD646B" w:rsidRDefault="00137A53" w:rsidP="00137A53">
      <w:pPr>
        <w:pStyle w:val="Smlouva2"/>
        <w:widowControl/>
        <w:tabs>
          <w:tab w:val="left" w:pos="567"/>
          <w:tab w:val="left" w:pos="1701"/>
        </w:tabs>
        <w:jc w:val="left"/>
        <w:rPr>
          <w:rFonts w:ascii="Tahoma" w:hAnsi="Tahoma" w:cs="Tahoma"/>
          <w:snapToGrid/>
          <w:sz w:val="20"/>
        </w:rPr>
      </w:pPr>
    </w:p>
    <w:p w:rsidR="00137A53" w:rsidRPr="00AD646B" w:rsidRDefault="00137A53" w:rsidP="00137A53">
      <w:pPr>
        <w:pStyle w:val="Smlouva2"/>
        <w:widowControl/>
        <w:tabs>
          <w:tab w:val="left" w:pos="567"/>
          <w:tab w:val="left" w:pos="1701"/>
        </w:tabs>
        <w:rPr>
          <w:rFonts w:ascii="Tahoma" w:hAnsi="Tahoma" w:cs="Tahoma"/>
          <w:snapToGrid/>
          <w:sz w:val="20"/>
        </w:rPr>
      </w:pPr>
      <w:r w:rsidRPr="00AD646B">
        <w:rPr>
          <w:rFonts w:ascii="Tahoma" w:hAnsi="Tahoma" w:cs="Tahoma"/>
          <w:snapToGrid/>
          <w:sz w:val="20"/>
        </w:rPr>
        <w:t>VI.</w:t>
      </w:r>
    </w:p>
    <w:p w:rsidR="00137A53" w:rsidRPr="00AD646B" w:rsidRDefault="00137A53" w:rsidP="00137A53">
      <w:pPr>
        <w:pStyle w:val="Nadpis3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 xml:space="preserve">Místo plnění </w:t>
      </w:r>
    </w:p>
    <w:p w:rsidR="00652FE5" w:rsidRDefault="00652FE5" w:rsidP="00652FE5">
      <w:pPr>
        <w:tabs>
          <w:tab w:val="num" w:pos="360"/>
          <w:tab w:val="left" w:pos="2977"/>
        </w:tabs>
        <w:jc w:val="both"/>
        <w:rPr>
          <w:rFonts w:ascii="Tahoma" w:hAnsi="Tahoma" w:cs="Tahoma"/>
          <w:bCs/>
          <w:highlight w:val="yellow"/>
        </w:rPr>
      </w:pPr>
    </w:p>
    <w:p w:rsidR="00652FE5" w:rsidRDefault="00652FE5" w:rsidP="00652FE5">
      <w:pPr>
        <w:tabs>
          <w:tab w:val="num" w:pos="360"/>
          <w:tab w:val="left" w:pos="2977"/>
        </w:tabs>
        <w:jc w:val="both"/>
        <w:rPr>
          <w:rFonts w:ascii="Tahoma" w:hAnsi="Tahoma" w:cs="Tahoma"/>
          <w:bCs/>
          <w:highlight w:val="yellow"/>
        </w:rPr>
      </w:pPr>
    </w:p>
    <w:p w:rsidR="00456DDB" w:rsidRPr="003A274C" w:rsidRDefault="00347AC9" w:rsidP="00456DDB">
      <w:pPr>
        <w:pStyle w:val="Odstavecseseznamem0"/>
        <w:numPr>
          <w:ilvl w:val="0"/>
          <w:numId w:val="24"/>
        </w:numPr>
        <w:tabs>
          <w:tab w:val="num" w:pos="360"/>
          <w:tab w:val="left" w:pos="2977"/>
        </w:tabs>
        <w:spacing w:before="120"/>
        <w:rPr>
          <w:rFonts w:ascii="Tahoma" w:hAnsi="Tahoma" w:cs="Tahoma"/>
          <w:bCs/>
        </w:rPr>
      </w:pPr>
      <w:r w:rsidRPr="00456DDB">
        <w:rPr>
          <w:rFonts w:ascii="Tahoma" w:hAnsi="Tahoma" w:cs="Tahoma"/>
          <w:bCs/>
        </w:rPr>
        <w:t>M</w:t>
      </w:r>
      <w:r w:rsidR="00137A53" w:rsidRPr="00456DDB">
        <w:rPr>
          <w:rFonts w:ascii="Tahoma" w:hAnsi="Tahoma" w:cs="Tahoma"/>
          <w:bCs/>
        </w:rPr>
        <w:t xml:space="preserve">ístem plnění </w:t>
      </w:r>
      <w:r w:rsidR="00F04C9F" w:rsidRPr="00456DDB">
        <w:rPr>
          <w:rFonts w:ascii="Tahoma" w:hAnsi="Tahoma" w:cs="Tahoma"/>
          <w:bCs/>
        </w:rPr>
        <w:t>je</w:t>
      </w:r>
      <w:r w:rsidR="00137A53" w:rsidRPr="00456DDB">
        <w:rPr>
          <w:rFonts w:ascii="Tahoma" w:hAnsi="Tahoma" w:cs="Tahoma"/>
          <w:bCs/>
        </w:rPr>
        <w:t xml:space="preserve"> </w:t>
      </w:r>
      <w:r w:rsidR="001A4459" w:rsidRPr="00456DDB">
        <w:rPr>
          <w:rFonts w:ascii="Tahoma" w:hAnsi="Tahoma" w:cs="Tahoma"/>
        </w:rPr>
        <w:t>objekt na adrese</w:t>
      </w:r>
      <w:r w:rsidR="00652FE5" w:rsidRPr="003A274C">
        <w:rPr>
          <w:rFonts w:ascii="Tahoma" w:hAnsi="Tahoma" w:cs="Tahoma"/>
        </w:rPr>
        <w:t>:</w:t>
      </w:r>
      <w:r w:rsidR="001A4459" w:rsidRPr="003A274C">
        <w:rPr>
          <w:rFonts w:ascii="Tahoma" w:hAnsi="Tahoma" w:cs="Tahoma"/>
        </w:rPr>
        <w:t xml:space="preserve"> </w:t>
      </w:r>
      <w:r w:rsidR="00456DDB" w:rsidRPr="003A274C">
        <w:rPr>
          <w:rFonts w:asciiTheme="minorHAnsi" w:hAnsiTheme="minorHAnsi" w:cstheme="minorHAnsi"/>
          <w:sz w:val="22"/>
          <w:szCs w:val="22"/>
        </w:rPr>
        <w:t xml:space="preserve">Základní škola </w:t>
      </w:r>
      <w:r w:rsidR="005007D5">
        <w:rPr>
          <w:rFonts w:asciiTheme="minorHAnsi" w:hAnsiTheme="minorHAnsi" w:cstheme="minorHAnsi"/>
          <w:sz w:val="22"/>
          <w:szCs w:val="22"/>
        </w:rPr>
        <w:t>Vysoké Mýto, Jiráskova</w:t>
      </w:r>
      <w:r w:rsidR="005C39A8">
        <w:rPr>
          <w:rFonts w:asciiTheme="minorHAnsi" w:hAnsiTheme="minorHAnsi" w:cstheme="minorHAnsi"/>
          <w:sz w:val="22"/>
          <w:szCs w:val="22"/>
        </w:rPr>
        <w:t>, příspěvková organizace</w:t>
      </w:r>
      <w:r w:rsidR="00456DDB" w:rsidRPr="003A274C">
        <w:rPr>
          <w:rFonts w:asciiTheme="minorHAnsi" w:hAnsiTheme="minorHAnsi" w:cstheme="minorHAnsi"/>
          <w:sz w:val="22"/>
          <w:szCs w:val="22"/>
        </w:rPr>
        <w:t xml:space="preserve"> se sídlem: </w:t>
      </w:r>
      <w:r w:rsidR="005007D5">
        <w:rPr>
          <w:rFonts w:asciiTheme="minorHAnsi" w:hAnsiTheme="minorHAnsi" w:cstheme="minorHAnsi"/>
          <w:sz w:val="22"/>
          <w:szCs w:val="22"/>
        </w:rPr>
        <w:t>Litomyšlské předměstí, Jiráskova 317, 566 01 Vysoké Mýto</w:t>
      </w:r>
    </w:p>
    <w:p w:rsidR="00456DDB" w:rsidRPr="00456DDB" w:rsidRDefault="00456DDB" w:rsidP="00456DDB">
      <w:pPr>
        <w:pStyle w:val="Odstavecseseznamem0"/>
        <w:tabs>
          <w:tab w:val="left" w:pos="426"/>
          <w:tab w:val="left" w:pos="2977"/>
        </w:tabs>
        <w:spacing w:before="120"/>
        <w:ind w:left="360"/>
        <w:rPr>
          <w:rFonts w:ascii="Tahoma" w:hAnsi="Tahoma" w:cs="Tahoma"/>
          <w:b/>
          <w:bCs/>
        </w:rPr>
      </w:pPr>
    </w:p>
    <w:p w:rsidR="00137A53" w:rsidRPr="00456DDB" w:rsidRDefault="00137A53" w:rsidP="00456DDB">
      <w:pPr>
        <w:pStyle w:val="Odstavecseseznamem0"/>
        <w:tabs>
          <w:tab w:val="left" w:pos="426"/>
          <w:tab w:val="left" w:pos="2977"/>
        </w:tabs>
        <w:spacing w:before="120"/>
        <w:ind w:left="360"/>
        <w:jc w:val="center"/>
        <w:rPr>
          <w:rFonts w:ascii="Tahoma" w:hAnsi="Tahoma" w:cs="Tahoma"/>
          <w:b/>
          <w:bCs/>
        </w:rPr>
      </w:pPr>
      <w:r w:rsidRPr="00456DDB">
        <w:rPr>
          <w:rFonts w:ascii="Tahoma" w:hAnsi="Tahoma" w:cs="Tahoma"/>
          <w:b/>
          <w:bCs/>
        </w:rPr>
        <w:t>VII.</w:t>
      </w:r>
    </w:p>
    <w:p w:rsidR="00137A53" w:rsidRPr="00AD646B" w:rsidRDefault="00137A53" w:rsidP="00137A53">
      <w:pPr>
        <w:pStyle w:val="Nadpis3"/>
        <w:tabs>
          <w:tab w:val="clear" w:pos="567"/>
          <w:tab w:val="clear" w:pos="1701"/>
          <w:tab w:val="left" w:pos="426"/>
        </w:tabs>
        <w:rPr>
          <w:rFonts w:ascii="Tahoma" w:hAnsi="Tahoma" w:cs="Tahoma"/>
          <w:bCs/>
          <w:sz w:val="20"/>
        </w:rPr>
      </w:pPr>
      <w:r w:rsidRPr="00AD646B">
        <w:rPr>
          <w:rFonts w:ascii="Tahoma" w:hAnsi="Tahoma" w:cs="Tahoma"/>
          <w:bCs/>
          <w:sz w:val="20"/>
        </w:rPr>
        <w:t xml:space="preserve">Povinnosti </w:t>
      </w:r>
      <w:r w:rsidR="00433593" w:rsidRPr="00AD646B">
        <w:rPr>
          <w:rFonts w:ascii="Tahoma" w:hAnsi="Tahoma" w:cs="Tahoma"/>
          <w:bCs/>
          <w:sz w:val="20"/>
        </w:rPr>
        <w:t>dodavatel</w:t>
      </w:r>
      <w:r w:rsidRPr="00AD646B">
        <w:rPr>
          <w:rFonts w:ascii="Tahoma" w:hAnsi="Tahoma" w:cs="Tahoma"/>
          <w:bCs/>
          <w:sz w:val="20"/>
        </w:rPr>
        <w:t xml:space="preserve">e </w:t>
      </w:r>
    </w:p>
    <w:p w:rsidR="00137A53" w:rsidRPr="00AD646B" w:rsidRDefault="00433593" w:rsidP="000425DB">
      <w:pPr>
        <w:numPr>
          <w:ilvl w:val="0"/>
          <w:numId w:val="4"/>
        </w:numPr>
        <w:tabs>
          <w:tab w:val="left" w:pos="426"/>
        </w:tabs>
        <w:spacing w:before="120"/>
        <w:jc w:val="both"/>
        <w:rPr>
          <w:rFonts w:ascii="Tahoma" w:hAnsi="Tahoma" w:cs="Tahoma"/>
        </w:rPr>
      </w:pPr>
      <w:r w:rsidRPr="00AD646B">
        <w:rPr>
          <w:rFonts w:ascii="Tahoma" w:hAnsi="Tahoma" w:cs="Tahoma"/>
        </w:rPr>
        <w:t>Dodavatel</w:t>
      </w:r>
      <w:r w:rsidR="00137A53" w:rsidRPr="00AD646B">
        <w:rPr>
          <w:rFonts w:ascii="Tahoma" w:hAnsi="Tahoma" w:cs="Tahoma"/>
        </w:rPr>
        <w:t xml:space="preserve"> se zavazuje písemně informovat objednatele o skutečnostech majících vliv na plnění této smlouvy, a to neprodleně, nejpozději následující pracovní den poté, kdy příslušná skutečnost nastane nebo </w:t>
      </w:r>
      <w:r w:rsidRPr="00AD646B">
        <w:rPr>
          <w:rFonts w:ascii="Tahoma" w:hAnsi="Tahoma" w:cs="Tahoma"/>
        </w:rPr>
        <w:t>dodavatel</w:t>
      </w:r>
      <w:r w:rsidR="00137A53" w:rsidRPr="00AD646B">
        <w:rPr>
          <w:rFonts w:ascii="Tahoma" w:hAnsi="Tahoma" w:cs="Tahoma"/>
        </w:rPr>
        <w:t xml:space="preserve"> zjistí, že by nastat mohla.</w:t>
      </w:r>
    </w:p>
    <w:p w:rsidR="00A60054" w:rsidRDefault="00433593" w:rsidP="00A60054">
      <w:pPr>
        <w:pStyle w:val="Zkladntextodsazen31"/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 w:rsidRPr="00AD646B">
        <w:rPr>
          <w:rFonts w:ascii="Tahoma" w:hAnsi="Tahoma" w:cs="Tahoma"/>
          <w:sz w:val="20"/>
          <w:szCs w:val="20"/>
        </w:rPr>
        <w:t>Dodavatel</w:t>
      </w:r>
      <w:r w:rsidR="00137A53" w:rsidRPr="00AD646B">
        <w:rPr>
          <w:rFonts w:ascii="Tahoma" w:hAnsi="Tahoma" w:cs="Tahoma"/>
          <w:sz w:val="20"/>
          <w:szCs w:val="20"/>
        </w:rPr>
        <w:t xml:space="preserve"> je povinen </w:t>
      </w:r>
      <w:r w:rsidR="004B5FB8" w:rsidRPr="00AD646B">
        <w:rPr>
          <w:rFonts w:ascii="Tahoma" w:hAnsi="Tahoma" w:cs="Tahoma"/>
          <w:sz w:val="20"/>
          <w:szCs w:val="20"/>
        </w:rPr>
        <w:t xml:space="preserve">poskytnout </w:t>
      </w:r>
      <w:r w:rsidR="00904647">
        <w:rPr>
          <w:rFonts w:ascii="Tahoma" w:hAnsi="Tahoma" w:cs="Tahoma"/>
          <w:sz w:val="20"/>
          <w:szCs w:val="20"/>
        </w:rPr>
        <w:t xml:space="preserve">Dodávku </w:t>
      </w:r>
      <w:r w:rsidR="005007D5">
        <w:rPr>
          <w:rFonts w:ascii="Tahoma" w:hAnsi="Tahoma" w:cs="Tahoma"/>
          <w:sz w:val="20"/>
          <w:szCs w:val="20"/>
        </w:rPr>
        <w:t>tabletů</w:t>
      </w:r>
      <w:r w:rsidR="004B5FB8" w:rsidRPr="00AD646B">
        <w:rPr>
          <w:rFonts w:ascii="Tahoma" w:hAnsi="Tahoma" w:cs="Tahoma"/>
          <w:sz w:val="20"/>
          <w:szCs w:val="20"/>
        </w:rPr>
        <w:t xml:space="preserve"> a s ní spojené </w:t>
      </w:r>
      <w:r w:rsidR="00137A53" w:rsidRPr="00AD646B">
        <w:rPr>
          <w:rFonts w:ascii="Tahoma" w:hAnsi="Tahoma" w:cs="Tahoma"/>
          <w:sz w:val="20"/>
          <w:szCs w:val="20"/>
        </w:rPr>
        <w:t>činnosti v dohodnutém rozsahu, kvalitě a čase.</w:t>
      </w:r>
      <w:r w:rsidR="009603EB" w:rsidRPr="00AD646B">
        <w:rPr>
          <w:rFonts w:ascii="Tahoma" w:hAnsi="Tahoma" w:cs="Tahoma"/>
          <w:sz w:val="20"/>
          <w:szCs w:val="20"/>
        </w:rPr>
        <w:t xml:space="preserve"> </w:t>
      </w:r>
    </w:p>
    <w:p w:rsidR="00A60054" w:rsidRPr="00A60054" w:rsidRDefault="00A60054" w:rsidP="00A60054">
      <w:pPr>
        <w:pStyle w:val="Zkladntextodsazen31"/>
        <w:spacing w:before="120"/>
        <w:ind w:left="340" w:firstLine="0"/>
        <w:rPr>
          <w:rFonts w:ascii="Tahoma" w:hAnsi="Tahoma" w:cs="Tahoma"/>
          <w:sz w:val="20"/>
          <w:szCs w:val="20"/>
        </w:rPr>
      </w:pPr>
    </w:p>
    <w:p w:rsidR="00137A53" w:rsidRPr="00A60054" w:rsidRDefault="00A60054" w:rsidP="00A60054">
      <w:pPr>
        <w:pStyle w:val="Odstavecseseznamem0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Dodava</w:t>
      </w:r>
      <w:r w:rsidRPr="00637559">
        <w:rPr>
          <w:rFonts w:ascii="Tahoma" w:hAnsi="Tahoma" w:cs="Tahoma"/>
        </w:rPr>
        <w:t xml:space="preserve">tel se zavazuje umožnit všem subjektům oprávněným k výkonu kontroly projektu, z jehož prostředků je dodávka hrazena, provést kontrolu dokladů souvisejících s plněním veřejné zakázky, a to po dobu danou právními předpisy ČR k jejich archivaci (zákon č. 563/1991 Sb., o účetnictví, a zákon č. 235/2004 Sb., o dani z přidané hodnoty) </w:t>
      </w:r>
      <w:r>
        <w:rPr>
          <w:rFonts w:ascii="Tahoma" w:hAnsi="Tahoma" w:cs="Tahoma"/>
        </w:rPr>
        <w:t>a dle Příručky pro příjemce č. 8</w:t>
      </w:r>
      <w:r w:rsidRPr="00637559">
        <w:rPr>
          <w:rFonts w:ascii="Tahoma" w:hAnsi="Tahoma" w:cs="Tahoma"/>
        </w:rPr>
        <w:t xml:space="preserve"> dle které jsou projekty realizovány. Zhotovitel se zavazuje uchovávat doklady související s plněním této za</w:t>
      </w:r>
      <w:r w:rsidR="005C39A8">
        <w:rPr>
          <w:rFonts w:ascii="Tahoma" w:hAnsi="Tahoma" w:cs="Tahoma"/>
        </w:rPr>
        <w:t>kázky nejméně do konce roku 2029</w:t>
      </w:r>
      <w:r w:rsidRPr="00637559">
        <w:rPr>
          <w:rFonts w:ascii="Tahoma" w:hAnsi="Tahoma" w:cs="Tahoma"/>
        </w:rPr>
        <w:t>, a dále se zavazuje umožnit osobám oprávněným k výkonu kontroly projektu, z něhož je zakázka hrazena, provést kontrolu těchto dokladů.</w:t>
      </w:r>
    </w:p>
    <w:p w:rsidR="00137A53" w:rsidRPr="00AD646B" w:rsidRDefault="00433593" w:rsidP="000425DB">
      <w:pPr>
        <w:pStyle w:val="Zkladntextodsazen31"/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 w:rsidRPr="00AD646B">
        <w:rPr>
          <w:rFonts w:ascii="Tahoma" w:hAnsi="Tahoma" w:cs="Tahoma"/>
          <w:sz w:val="20"/>
          <w:szCs w:val="20"/>
        </w:rPr>
        <w:t>Dodavatel</w:t>
      </w:r>
      <w:r w:rsidR="00137A53" w:rsidRPr="00AD646B">
        <w:rPr>
          <w:rFonts w:ascii="Tahoma" w:hAnsi="Tahoma" w:cs="Tahoma"/>
          <w:sz w:val="20"/>
          <w:szCs w:val="20"/>
        </w:rPr>
        <w:t xml:space="preserve"> se zavazuje zachovávat mlčenlivost o všech skutečnostech, se kterými se seznámil při plnění dle této smlouvy, nezveřejnit je a neposkytnout třetím osobám bez souhlasu objednatele.</w:t>
      </w:r>
    </w:p>
    <w:p w:rsidR="00137A53" w:rsidRPr="00AD646B" w:rsidRDefault="00433593" w:rsidP="000425DB">
      <w:pPr>
        <w:pStyle w:val="Zkladntextodsazen31"/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 w:rsidRPr="00AD646B">
        <w:rPr>
          <w:rFonts w:ascii="Tahoma" w:hAnsi="Tahoma" w:cs="Tahoma"/>
          <w:sz w:val="20"/>
          <w:szCs w:val="20"/>
        </w:rPr>
        <w:t>Dodavatel</w:t>
      </w:r>
      <w:r w:rsidR="00137A53" w:rsidRPr="00AD646B">
        <w:rPr>
          <w:rFonts w:ascii="Tahoma" w:hAnsi="Tahoma" w:cs="Tahoma"/>
          <w:sz w:val="20"/>
          <w:szCs w:val="20"/>
        </w:rPr>
        <w:t xml:space="preserve"> uhradí škodu, která objednateli vznikla plněním v rozporu s touto smlouvou, a to v plné výši. </w:t>
      </w:r>
      <w:r w:rsidRPr="00AD646B">
        <w:rPr>
          <w:rFonts w:ascii="Tahoma" w:hAnsi="Tahoma" w:cs="Tahoma"/>
          <w:sz w:val="20"/>
          <w:szCs w:val="20"/>
        </w:rPr>
        <w:t>Dodavatel</w:t>
      </w:r>
      <w:r w:rsidR="00137A53" w:rsidRPr="00AD646B">
        <w:rPr>
          <w:rFonts w:ascii="Tahoma" w:hAnsi="Tahoma" w:cs="Tahoma"/>
          <w:sz w:val="20"/>
          <w:szCs w:val="20"/>
        </w:rPr>
        <w:t xml:space="preserve"> rovněž objednateli uhradí náklady vzniklé při uplatňování práv z odpovědnosti za vady.</w:t>
      </w:r>
    </w:p>
    <w:p w:rsidR="00AD646B" w:rsidRPr="004F1CC4" w:rsidRDefault="00433593" w:rsidP="004F1CC4">
      <w:pPr>
        <w:pStyle w:val="Zkladntextodsazen31"/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 w:rsidRPr="00AD646B">
        <w:rPr>
          <w:rFonts w:ascii="Tahoma" w:hAnsi="Tahoma" w:cs="Tahoma"/>
          <w:sz w:val="20"/>
          <w:szCs w:val="20"/>
        </w:rPr>
        <w:t>Dodavatel</w:t>
      </w:r>
      <w:r w:rsidR="00137A53" w:rsidRPr="00AD646B">
        <w:rPr>
          <w:rFonts w:ascii="Tahoma" w:hAnsi="Tahoma" w:cs="Tahoma"/>
          <w:sz w:val="20"/>
          <w:szCs w:val="20"/>
        </w:rPr>
        <w:t xml:space="preserve"> je povinen dbát při zajišťování služeb dle této smlouvy na ochranu životního prostředí a  dodržovat platné technické, bezpečnostní, zdravotní, hygienické a jiné předpisy, včetně předpisů týkajících se ochrany životního prostředí.</w:t>
      </w:r>
    </w:p>
    <w:p w:rsidR="007E7D36" w:rsidRDefault="007E7D36" w:rsidP="00AD646B">
      <w:pPr>
        <w:pStyle w:val="Smlouva2"/>
        <w:spacing w:before="600"/>
        <w:rPr>
          <w:rFonts w:ascii="Tahoma" w:hAnsi="Tahoma" w:cs="Tahoma"/>
          <w:sz w:val="20"/>
        </w:rPr>
      </w:pPr>
    </w:p>
    <w:p w:rsidR="00497026" w:rsidRDefault="00497026">
      <w:pPr>
        <w:rPr>
          <w:rFonts w:ascii="Tahoma" w:hAnsi="Tahoma" w:cs="Tahoma"/>
          <w:b/>
          <w:snapToGrid w:val="0"/>
        </w:rPr>
      </w:pPr>
      <w:r>
        <w:rPr>
          <w:rFonts w:ascii="Tahoma" w:hAnsi="Tahoma" w:cs="Tahoma"/>
        </w:rPr>
        <w:br w:type="page"/>
      </w:r>
    </w:p>
    <w:p w:rsidR="00AD646B" w:rsidRPr="00AD646B" w:rsidRDefault="00AD646B" w:rsidP="00AD646B">
      <w:pPr>
        <w:pStyle w:val="Smlouva2"/>
        <w:spacing w:before="60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lastRenderedPageBreak/>
        <w:t>VIII.</w:t>
      </w:r>
    </w:p>
    <w:p w:rsidR="00AD646B" w:rsidRPr="00AD646B" w:rsidRDefault="00AD646B" w:rsidP="00AD646B">
      <w:pPr>
        <w:pStyle w:val="Smlouva2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 xml:space="preserve">Záruční podmínky a vady </w:t>
      </w:r>
    </w:p>
    <w:p w:rsidR="00AD646B" w:rsidRPr="00AD646B" w:rsidRDefault="00AD646B" w:rsidP="00AD646B">
      <w:pPr>
        <w:pStyle w:val="Smlouva-slo"/>
        <w:widowControl w:val="0"/>
        <w:numPr>
          <w:ilvl w:val="0"/>
          <w:numId w:val="15"/>
        </w:numPr>
        <w:suppressAutoHyphens/>
        <w:ind w:left="357" w:hanging="357"/>
        <w:rPr>
          <w:rFonts w:ascii="Tahoma" w:hAnsi="Tahoma" w:cs="Tahoma"/>
          <w:sz w:val="20"/>
        </w:rPr>
      </w:pPr>
      <w:r w:rsidRPr="0012179C">
        <w:rPr>
          <w:rFonts w:ascii="Tahoma" w:hAnsi="Tahoma" w:cs="Tahoma"/>
          <w:sz w:val="20"/>
        </w:rPr>
        <w:t xml:space="preserve">Jednotlivé části dodávky mají vady, jestliže </w:t>
      </w:r>
      <w:r w:rsidR="00227A79" w:rsidRPr="0012179C">
        <w:rPr>
          <w:rFonts w:ascii="Tahoma" w:hAnsi="Tahoma" w:cs="Tahoma"/>
          <w:sz w:val="20"/>
        </w:rPr>
        <w:t>jejich</w:t>
      </w:r>
      <w:r w:rsidR="0012179C" w:rsidRPr="0012179C">
        <w:rPr>
          <w:rFonts w:ascii="Tahoma" w:hAnsi="Tahoma" w:cs="Tahoma"/>
          <w:sz w:val="20"/>
        </w:rPr>
        <w:t xml:space="preserve"> </w:t>
      </w:r>
      <w:r w:rsidRPr="0012179C">
        <w:rPr>
          <w:rFonts w:ascii="Tahoma" w:hAnsi="Tahoma" w:cs="Tahoma"/>
          <w:sz w:val="20"/>
        </w:rPr>
        <w:t>provedení</w:t>
      </w:r>
      <w:r w:rsidRPr="00AD646B">
        <w:rPr>
          <w:rFonts w:ascii="Tahoma" w:hAnsi="Tahoma" w:cs="Tahoma"/>
          <w:sz w:val="20"/>
        </w:rPr>
        <w:t xml:space="preserve"> neodpovídá požadavkům uvedeným ve smlouvě, TECHNICKÉ SPECIFIKACI, příslušným právním předpisům, normám nebo jiné dokumentaci vztahující se k provedení zakázky nebo pokud neumožňuje užívání, k němuž bylo určeno a zhotoveno.</w:t>
      </w:r>
    </w:p>
    <w:p w:rsidR="00AD646B" w:rsidRPr="00AD646B" w:rsidRDefault="00AD646B" w:rsidP="00AD646B">
      <w:pPr>
        <w:pStyle w:val="Smlouva-slo"/>
        <w:widowControl w:val="0"/>
        <w:numPr>
          <w:ilvl w:val="0"/>
          <w:numId w:val="15"/>
        </w:numPr>
        <w:suppressAutoHyphens/>
        <w:ind w:left="360" w:hanging="36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Dodavatel odpovídá za vady, jež má dodávka I</w:t>
      </w:r>
      <w:r w:rsidR="009753AC">
        <w:rPr>
          <w:rFonts w:ascii="Tahoma" w:hAnsi="Tahoma" w:cs="Tahoma"/>
          <w:sz w:val="20"/>
        </w:rPr>
        <w:t>CT</w:t>
      </w:r>
      <w:r w:rsidR="004F1CC4">
        <w:rPr>
          <w:rFonts w:ascii="Tahoma" w:hAnsi="Tahoma" w:cs="Tahoma"/>
          <w:sz w:val="20"/>
        </w:rPr>
        <w:t xml:space="preserve"> v době předání a převzetí </w:t>
      </w:r>
      <w:r w:rsidRPr="00AD646B">
        <w:rPr>
          <w:rFonts w:ascii="Tahoma" w:hAnsi="Tahoma" w:cs="Tahoma"/>
          <w:sz w:val="20"/>
        </w:rPr>
        <w:t>vady, které se projeví v záruční době. Za vady, které se projeví po záruční době, odpovídá jen tehdy, pokud jejich příčinou bylo prokazatelně jeho porušení povinností.</w:t>
      </w:r>
    </w:p>
    <w:p w:rsidR="00AD646B" w:rsidRPr="00AD646B" w:rsidRDefault="00AD646B" w:rsidP="00AD646B">
      <w:pPr>
        <w:pStyle w:val="Smlouva-slo"/>
        <w:widowControl w:val="0"/>
        <w:numPr>
          <w:ilvl w:val="0"/>
          <w:numId w:val="15"/>
        </w:numPr>
        <w:suppressAutoHyphens/>
        <w:ind w:left="360" w:hanging="36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 xml:space="preserve">Dodavatel </w:t>
      </w:r>
      <w:r w:rsidRPr="00FF2C6F">
        <w:rPr>
          <w:rFonts w:ascii="Tahoma" w:hAnsi="Tahoma" w:cs="Tahoma"/>
          <w:sz w:val="20"/>
        </w:rPr>
        <w:t>poskytuje na celý předmět dodávky záruku za jakost v</w:t>
      </w:r>
      <w:r w:rsidR="00FF2C6F" w:rsidRPr="00FF2C6F">
        <w:rPr>
          <w:rFonts w:ascii="Tahoma" w:hAnsi="Tahoma" w:cs="Tahoma"/>
          <w:sz w:val="20"/>
        </w:rPr>
        <w:t> </w:t>
      </w:r>
      <w:r w:rsidRPr="00FF2C6F">
        <w:rPr>
          <w:rFonts w:ascii="Tahoma" w:hAnsi="Tahoma" w:cs="Tahoma"/>
          <w:sz w:val="20"/>
        </w:rPr>
        <w:t>délce</w:t>
      </w:r>
      <w:r w:rsidR="00FF2C6F" w:rsidRPr="00FF2C6F">
        <w:rPr>
          <w:rFonts w:ascii="Tahoma" w:hAnsi="Tahoma" w:cs="Tahoma"/>
          <w:sz w:val="20"/>
        </w:rPr>
        <w:t xml:space="preserve"> uvedené v technické specifikaci, popř. délku záruky, která je stanovena platným právním řádem a předpisy České republiky.</w:t>
      </w:r>
    </w:p>
    <w:p w:rsidR="00AD646B" w:rsidRPr="00AD646B" w:rsidRDefault="00AD646B" w:rsidP="00AD646B">
      <w:pPr>
        <w:pStyle w:val="Smlouva-slo"/>
        <w:widowControl w:val="0"/>
        <w:numPr>
          <w:ilvl w:val="0"/>
          <w:numId w:val="15"/>
        </w:numPr>
        <w:suppressAutoHyphens/>
        <w:ind w:left="426" w:hanging="426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Záruční doba běží ode dne převzetí (tj. bez vad a nedodělků) objednatelem.</w:t>
      </w:r>
    </w:p>
    <w:p w:rsidR="00AD646B" w:rsidRPr="00AD646B" w:rsidRDefault="00AD646B" w:rsidP="00AD646B">
      <w:pPr>
        <w:pStyle w:val="Smlouva-slo"/>
        <w:widowControl w:val="0"/>
        <w:numPr>
          <w:ilvl w:val="0"/>
          <w:numId w:val="15"/>
        </w:numPr>
        <w:suppressAutoHyphens/>
        <w:ind w:left="360" w:hanging="36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 xml:space="preserve">Veškeré vady na dodávce bude objednatel povinen uplatnit u dodavatele bez zbytečného odkladu poté, kdy vadu zjistil. Jakmile objednatel odešle toto oznámení, bude se mít za to, že požaduje bezplatné odstranění vady, neuvede-li v oznámení jinak. </w:t>
      </w:r>
    </w:p>
    <w:p w:rsidR="00AD646B" w:rsidRPr="00AD646B" w:rsidRDefault="00AD646B" w:rsidP="00AD646B">
      <w:pPr>
        <w:pStyle w:val="slovnvSOD"/>
        <w:numPr>
          <w:ilvl w:val="0"/>
          <w:numId w:val="15"/>
        </w:numPr>
        <w:spacing w:before="120" w:after="0"/>
        <w:ind w:left="360" w:hanging="36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 xml:space="preserve">Dodavatel započne s odstraněním vady nejpozději do </w:t>
      </w:r>
      <w:r w:rsidRPr="00AD646B">
        <w:rPr>
          <w:rFonts w:ascii="Tahoma" w:hAnsi="Tahoma" w:cs="Tahoma"/>
          <w:bCs/>
          <w:sz w:val="20"/>
        </w:rPr>
        <w:t>5</w:t>
      </w:r>
      <w:r w:rsidRPr="00AD646B">
        <w:rPr>
          <w:rFonts w:ascii="Tahoma" w:hAnsi="Tahoma" w:cs="Tahoma"/>
          <w:b/>
          <w:sz w:val="20"/>
        </w:rPr>
        <w:t xml:space="preserve"> </w:t>
      </w:r>
      <w:r w:rsidRPr="00AD646B">
        <w:rPr>
          <w:rFonts w:ascii="Tahoma" w:hAnsi="Tahoma" w:cs="Tahoma"/>
          <w:bCs/>
          <w:sz w:val="20"/>
        </w:rPr>
        <w:t>dnů</w:t>
      </w:r>
      <w:r w:rsidRPr="00AD646B">
        <w:rPr>
          <w:rFonts w:ascii="Tahoma" w:hAnsi="Tahoma" w:cs="Tahoma"/>
          <w:sz w:val="20"/>
        </w:rPr>
        <w:t xml:space="preserve"> ode dne doručení oznámení o vadě, pokud se smluvní strany nedohodnou písemně jinak. Nezapočne-li dodavatel s odstraněním vady ve stanovené lhůtě, je objednatel oprávněn zajistit odstranění vady na náklady dodavatele u jiné odborné osoby. Vady budou odstraněny nejpozději do 21 dnů ode dne doručení oznámení o vadě.</w:t>
      </w:r>
    </w:p>
    <w:p w:rsidR="004F1CC4" w:rsidRPr="001A4459" w:rsidRDefault="00AD646B" w:rsidP="001A4459">
      <w:pPr>
        <w:pStyle w:val="Smlouva-slo"/>
        <w:widowControl w:val="0"/>
        <w:numPr>
          <w:ilvl w:val="0"/>
          <w:numId w:val="15"/>
        </w:numPr>
        <w:suppressAutoHyphens/>
        <w:ind w:left="360" w:hanging="36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Provedenou opravu vady dodavatel objednateli předá písemně. Na provedenou opravu poskytne dodavatel záruku za jakost ve stejné délce dle odstavce 3 a 4 tohoto článku smlouvy.</w:t>
      </w:r>
    </w:p>
    <w:p w:rsidR="00AD646B" w:rsidRPr="00AD646B" w:rsidRDefault="00AD646B" w:rsidP="00AD646B">
      <w:pPr>
        <w:tabs>
          <w:tab w:val="left" w:pos="1140"/>
        </w:tabs>
        <w:spacing w:before="600" w:after="60"/>
        <w:ind w:left="357"/>
        <w:jc w:val="center"/>
        <w:rPr>
          <w:rFonts w:ascii="Tahoma" w:hAnsi="Tahoma" w:cs="Tahoma"/>
          <w:b/>
          <w:bCs/>
        </w:rPr>
      </w:pPr>
      <w:r w:rsidRPr="00AD646B">
        <w:rPr>
          <w:rFonts w:ascii="Tahoma" w:hAnsi="Tahoma" w:cs="Tahoma"/>
          <w:b/>
          <w:bCs/>
        </w:rPr>
        <w:t>IX.</w:t>
      </w:r>
    </w:p>
    <w:p w:rsidR="00AD646B" w:rsidRDefault="00AD646B" w:rsidP="00AD646B">
      <w:pPr>
        <w:pStyle w:val="Nadpis2"/>
        <w:numPr>
          <w:ilvl w:val="1"/>
          <w:numId w:val="17"/>
        </w:numPr>
        <w:tabs>
          <w:tab w:val="left" w:pos="1260"/>
          <w:tab w:val="left" w:pos="1980"/>
          <w:tab w:val="left" w:pos="3960"/>
        </w:tabs>
        <w:suppressAutoHyphens/>
        <w:spacing w:before="0" w:after="120"/>
        <w:ind w:left="576" w:hanging="576"/>
        <w:jc w:val="center"/>
        <w:rPr>
          <w:rFonts w:ascii="Tahoma" w:hAnsi="Tahoma" w:cs="Tahoma"/>
          <w:i w:val="0"/>
          <w:sz w:val="20"/>
          <w:szCs w:val="20"/>
        </w:rPr>
      </w:pPr>
      <w:r w:rsidRPr="003F1247">
        <w:rPr>
          <w:rFonts w:ascii="Tahoma" w:hAnsi="Tahoma" w:cs="Tahoma"/>
          <w:i w:val="0"/>
          <w:sz w:val="20"/>
          <w:szCs w:val="20"/>
        </w:rPr>
        <w:t xml:space="preserve">Předání </w:t>
      </w:r>
      <w:r w:rsidR="009753AC">
        <w:rPr>
          <w:rFonts w:ascii="Tahoma" w:hAnsi="Tahoma" w:cs="Tahoma"/>
          <w:i w:val="0"/>
          <w:sz w:val="20"/>
          <w:szCs w:val="20"/>
        </w:rPr>
        <w:t xml:space="preserve">Dodávky </w:t>
      </w:r>
      <w:r w:rsidR="005007D5">
        <w:rPr>
          <w:rFonts w:ascii="Tahoma" w:hAnsi="Tahoma" w:cs="Tahoma"/>
          <w:i w:val="0"/>
          <w:sz w:val="20"/>
          <w:szCs w:val="20"/>
        </w:rPr>
        <w:t>tabletů</w:t>
      </w:r>
    </w:p>
    <w:p w:rsidR="00131AB6" w:rsidRPr="00131AB6" w:rsidRDefault="00131AB6" w:rsidP="00131AB6"/>
    <w:p w:rsidR="00AD646B" w:rsidRPr="00AD646B" w:rsidRDefault="00AD646B" w:rsidP="00AD646B">
      <w:pPr>
        <w:pStyle w:val="Smlouva-slo"/>
        <w:widowControl w:val="0"/>
        <w:numPr>
          <w:ilvl w:val="0"/>
          <w:numId w:val="18"/>
        </w:numPr>
        <w:suppressAutoHyphens/>
        <w:spacing w:after="60" w:line="240" w:lineRule="auto"/>
        <w:ind w:left="357" w:hanging="357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Objednatel se zavazuje zakázku převzít v případě, že bude předáno bez vad a nedodělků bránících jeho řádnému užívání. O předání a převzetí zakázky sepíše dodavatel dodací list, který bude obsahovat:</w:t>
      </w:r>
    </w:p>
    <w:p w:rsidR="00FF2C6F" w:rsidRDefault="00FF2C6F" w:rsidP="00AD646B">
      <w:pPr>
        <w:pStyle w:val="Smlouva-slo"/>
        <w:widowControl w:val="0"/>
        <w:numPr>
          <w:ilvl w:val="2"/>
          <w:numId w:val="19"/>
        </w:numPr>
        <w:tabs>
          <w:tab w:val="left" w:pos="1900"/>
        </w:tabs>
        <w:suppressAutoHyphens/>
        <w:spacing w:before="0" w:after="60" w:line="240" w:lineRule="auto"/>
        <w:ind w:left="737" w:hanging="3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výrobní číslo položky,</w:t>
      </w:r>
    </w:p>
    <w:p w:rsidR="00AD646B" w:rsidRPr="00AD646B" w:rsidRDefault="00AD646B" w:rsidP="00AD646B">
      <w:pPr>
        <w:pStyle w:val="Smlouva-slo"/>
        <w:widowControl w:val="0"/>
        <w:numPr>
          <w:ilvl w:val="2"/>
          <w:numId w:val="19"/>
        </w:numPr>
        <w:tabs>
          <w:tab w:val="left" w:pos="1900"/>
        </w:tabs>
        <w:suppressAutoHyphens/>
        <w:spacing w:before="0" w:after="60" w:line="240" w:lineRule="auto"/>
        <w:ind w:left="737" w:hanging="38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označení názvu položky,</w:t>
      </w:r>
    </w:p>
    <w:p w:rsidR="00AD646B" w:rsidRPr="00AD646B" w:rsidRDefault="00AD646B" w:rsidP="00AD646B">
      <w:pPr>
        <w:numPr>
          <w:ilvl w:val="2"/>
          <w:numId w:val="19"/>
        </w:numPr>
        <w:tabs>
          <w:tab w:val="left" w:pos="1900"/>
        </w:tabs>
        <w:suppressAutoHyphens/>
        <w:spacing w:after="60"/>
        <w:ind w:left="737" w:hanging="380"/>
        <w:jc w:val="both"/>
        <w:rPr>
          <w:rFonts w:ascii="Tahoma" w:hAnsi="Tahoma" w:cs="Tahoma"/>
        </w:rPr>
      </w:pPr>
      <w:r w:rsidRPr="00AD646B">
        <w:rPr>
          <w:rFonts w:ascii="Tahoma" w:hAnsi="Tahoma" w:cs="Tahoma"/>
        </w:rPr>
        <w:t>označení objednatele a dodavatele,</w:t>
      </w:r>
    </w:p>
    <w:p w:rsidR="00AD646B" w:rsidRPr="00AD646B" w:rsidRDefault="00AD646B" w:rsidP="00AD646B">
      <w:pPr>
        <w:numPr>
          <w:ilvl w:val="2"/>
          <w:numId w:val="19"/>
        </w:numPr>
        <w:tabs>
          <w:tab w:val="left" w:pos="1900"/>
        </w:tabs>
        <w:suppressAutoHyphens/>
        <w:spacing w:after="60"/>
        <w:ind w:left="737" w:hanging="380"/>
        <w:jc w:val="both"/>
        <w:rPr>
          <w:rFonts w:ascii="Tahoma" w:hAnsi="Tahoma" w:cs="Tahoma"/>
        </w:rPr>
      </w:pPr>
      <w:r w:rsidRPr="00AD646B">
        <w:rPr>
          <w:rFonts w:ascii="Tahoma" w:hAnsi="Tahoma" w:cs="Tahoma"/>
        </w:rPr>
        <w:t>datum ukončení záruky na jednotlivé položky,</w:t>
      </w:r>
    </w:p>
    <w:p w:rsidR="00AD646B" w:rsidRPr="00AD646B" w:rsidRDefault="00AD646B" w:rsidP="00AD646B">
      <w:pPr>
        <w:numPr>
          <w:ilvl w:val="2"/>
          <w:numId w:val="19"/>
        </w:numPr>
        <w:tabs>
          <w:tab w:val="left" w:pos="1900"/>
        </w:tabs>
        <w:suppressAutoHyphens/>
        <w:spacing w:after="60"/>
        <w:ind w:left="737" w:hanging="380"/>
        <w:jc w:val="both"/>
        <w:rPr>
          <w:rFonts w:ascii="Tahoma" w:hAnsi="Tahoma" w:cs="Tahoma"/>
        </w:rPr>
      </w:pPr>
      <w:r w:rsidRPr="00AD646B">
        <w:rPr>
          <w:rFonts w:ascii="Tahoma" w:hAnsi="Tahoma" w:cs="Tahoma"/>
        </w:rPr>
        <w:t>seznam převzaté dokumentace,</w:t>
      </w:r>
    </w:p>
    <w:p w:rsidR="00AD646B" w:rsidRPr="00AD646B" w:rsidRDefault="00AD646B" w:rsidP="00AD646B">
      <w:pPr>
        <w:numPr>
          <w:ilvl w:val="2"/>
          <w:numId w:val="19"/>
        </w:numPr>
        <w:tabs>
          <w:tab w:val="left" w:pos="1900"/>
        </w:tabs>
        <w:suppressAutoHyphens/>
        <w:spacing w:after="60"/>
        <w:ind w:left="737" w:hanging="380"/>
        <w:jc w:val="both"/>
        <w:rPr>
          <w:rFonts w:ascii="Tahoma" w:hAnsi="Tahoma" w:cs="Tahoma"/>
        </w:rPr>
      </w:pPr>
      <w:r w:rsidRPr="00AD646B">
        <w:rPr>
          <w:rFonts w:ascii="Tahoma" w:hAnsi="Tahoma" w:cs="Tahoma"/>
        </w:rPr>
        <w:t>prohlášení objednatele, že dílo přejímá (nepřejímá),</w:t>
      </w:r>
    </w:p>
    <w:p w:rsidR="00AD646B" w:rsidRPr="00AD646B" w:rsidRDefault="00AD646B" w:rsidP="00AD646B">
      <w:pPr>
        <w:numPr>
          <w:ilvl w:val="2"/>
          <w:numId w:val="19"/>
        </w:numPr>
        <w:tabs>
          <w:tab w:val="left" w:pos="1900"/>
        </w:tabs>
        <w:suppressAutoHyphens/>
        <w:spacing w:after="60"/>
        <w:ind w:left="737" w:hanging="380"/>
        <w:jc w:val="both"/>
        <w:rPr>
          <w:rFonts w:ascii="Tahoma" w:hAnsi="Tahoma" w:cs="Tahoma"/>
        </w:rPr>
      </w:pPr>
      <w:r w:rsidRPr="00AD646B">
        <w:rPr>
          <w:rFonts w:ascii="Tahoma" w:hAnsi="Tahoma" w:cs="Tahoma"/>
        </w:rPr>
        <w:t>datum a místo sepsání dodacího listu,</w:t>
      </w:r>
    </w:p>
    <w:p w:rsidR="00AD646B" w:rsidRPr="00AD646B" w:rsidRDefault="00AD646B" w:rsidP="00AD646B">
      <w:pPr>
        <w:numPr>
          <w:ilvl w:val="2"/>
          <w:numId w:val="19"/>
        </w:numPr>
        <w:tabs>
          <w:tab w:val="left" w:pos="1900"/>
        </w:tabs>
        <w:suppressAutoHyphens/>
        <w:spacing w:after="60"/>
        <w:ind w:left="737" w:hanging="380"/>
        <w:jc w:val="both"/>
        <w:rPr>
          <w:rFonts w:ascii="Tahoma" w:hAnsi="Tahoma" w:cs="Tahoma"/>
        </w:rPr>
      </w:pPr>
      <w:r w:rsidRPr="00AD646B">
        <w:rPr>
          <w:rFonts w:ascii="Tahoma" w:hAnsi="Tahoma" w:cs="Tahoma"/>
        </w:rPr>
        <w:t>seznam případných vad a nedodělků nebránících řádnému užívání, s </w:t>
      </w:r>
      <w:r w:rsidR="009753AC">
        <w:rPr>
          <w:rFonts w:ascii="Tahoma" w:hAnsi="Tahoma" w:cs="Tahoma"/>
        </w:rPr>
        <w:t>nimiž byla</w:t>
      </w:r>
      <w:r w:rsidRPr="00AD646B">
        <w:rPr>
          <w:rFonts w:ascii="Tahoma" w:hAnsi="Tahoma" w:cs="Tahoma"/>
        </w:rPr>
        <w:t xml:space="preserve"> </w:t>
      </w:r>
      <w:r w:rsidR="009753AC">
        <w:rPr>
          <w:rFonts w:ascii="Tahoma" w:hAnsi="Tahoma" w:cs="Tahoma"/>
        </w:rPr>
        <w:t xml:space="preserve">Dodávka ICT </w:t>
      </w:r>
      <w:r w:rsidRPr="00AD646B">
        <w:rPr>
          <w:rFonts w:ascii="Tahoma" w:hAnsi="Tahoma" w:cs="Tahoma"/>
        </w:rPr>
        <w:t>převzata,</w:t>
      </w:r>
    </w:p>
    <w:p w:rsidR="00AD646B" w:rsidRPr="00AD646B" w:rsidRDefault="00AD646B" w:rsidP="00AD646B">
      <w:pPr>
        <w:pStyle w:val="Smlouva-slo"/>
        <w:widowControl w:val="0"/>
        <w:numPr>
          <w:ilvl w:val="2"/>
          <w:numId w:val="19"/>
        </w:numPr>
        <w:tabs>
          <w:tab w:val="left" w:pos="1900"/>
        </w:tabs>
        <w:suppressAutoHyphens/>
        <w:spacing w:before="0" w:line="240" w:lineRule="auto"/>
        <w:ind w:left="737" w:hanging="38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 xml:space="preserve">jména a podpisy zástupců objednatele </w:t>
      </w:r>
      <w:r w:rsidR="005C39A8">
        <w:rPr>
          <w:rFonts w:ascii="Tahoma" w:hAnsi="Tahoma" w:cs="Tahoma"/>
          <w:sz w:val="20"/>
        </w:rPr>
        <w:t xml:space="preserve">a </w:t>
      </w:r>
      <w:r w:rsidRPr="00AD646B">
        <w:rPr>
          <w:rFonts w:ascii="Tahoma" w:hAnsi="Tahoma" w:cs="Tahoma"/>
          <w:sz w:val="20"/>
        </w:rPr>
        <w:t>dodavatele.</w:t>
      </w:r>
    </w:p>
    <w:p w:rsidR="00AD646B" w:rsidRPr="00AD646B" w:rsidRDefault="00AD646B" w:rsidP="00AD646B">
      <w:pPr>
        <w:pStyle w:val="Smlouva-slo"/>
        <w:widowControl w:val="0"/>
        <w:numPr>
          <w:ilvl w:val="0"/>
          <w:numId w:val="18"/>
        </w:numPr>
        <w:suppressAutoHyphens/>
        <w:spacing w:line="240" w:lineRule="auto"/>
        <w:ind w:left="357" w:hanging="357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 xml:space="preserve">Pokud objednatel část nebo celou dodávku nepřevezme, protože obsahuje vady nebo nedodělky </w:t>
      </w:r>
      <w:r w:rsidRPr="00AD646B">
        <w:rPr>
          <w:rFonts w:ascii="Tahoma" w:hAnsi="Tahoma" w:cs="Tahoma"/>
          <w:sz w:val="20"/>
        </w:rPr>
        <w:lastRenderedPageBreak/>
        <w:t>bránící jeho řádnému užívání, je povinen tyto vady a nedodělky v dodacím listu specifikovat.</w:t>
      </w:r>
    </w:p>
    <w:p w:rsidR="00AD646B" w:rsidRPr="00131AB6" w:rsidRDefault="00AD646B" w:rsidP="00131AB6">
      <w:pPr>
        <w:pStyle w:val="Smlouva-slo"/>
        <w:widowControl w:val="0"/>
        <w:numPr>
          <w:ilvl w:val="0"/>
          <w:numId w:val="18"/>
        </w:numPr>
        <w:suppressAutoHyphens/>
        <w:spacing w:line="240" w:lineRule="auto"/>
        <w:ind w:left="357" w:hanging="357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Byl</w:t>
      </w:r>
      <w:r w:rsidR="009753AC">
        <w:rPr>
          <w:rFonts w:ascii="Tahoma" w:hAnsi="Tahoma" w:cs="Tahoma"/>
          <w:sz w:val="20"/>
        </w:rPr>
        <w:t>a-li Dodávka ICT</w:t>
      </w:r>
      <w:r w:rsidRPr="00AD646B">
        <w:rPr>
          <w:rFonts w:ascii="Tahoma" w:hAnsi="Tahoma" w:cs="Tahoma"/>
          <w:sz w:val="20"/>
        </w:rPr>
        <w:t xml:space="preserve"> převzata s vadami a nedodělky nebránícími řádnému užívání, bude o odstranění těchto vad a nedodělků smluvními stranami sepsán zápis, který podepíší oprávnění zástupci smluvních.</w:t>
      </w:r>
    </w:p>
    <w:p w:rsidR="00AD646B" w:rsidRPr="00AD646B" w:rsidRDefault="00AD646B" w:rsidP="00AD646B">
      <w:pPr>
        <w:pStyle w:val="Smlouva2"/>
        <w:spacing w:before="60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X.</w:t>
      </w:r>
    </w:p>
    <w:p w:rsidR="00AD646B" w:rsidRPr="00AD646B" w:rsidRDefault="00AD646B" w:rsidP="00AD646B">
      <w:pPr>
        <w:pStyle w:val="Smlouva2"/>
        <w:keepNext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Odpovědnost za škodu</w:t>
      </w:r>
    </w:p>
    <w:p w:rsidR="00AD646B" w:rsidRPr="00AD646B" w:rsidRDefault="00AD646B" w:rsidP="00AD646B">
      <w:pPr>
        <w:pStyle w:val="Smlouva-slo"/>
        <w:widowControl w:val="0"/>
        <w:numPr>
          <w:ilvl w:val="0"/>
          <w:numId w:val="16"/>
        </w:numPr>
        <w:suppressAutoHyphens/>
        <w:ind w:left="357" w:hanging="357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>Nebezpečí škody na předmětu plnění nese v plném rozsahu dodavatel až do dne převzetí dodávky objednatelem.</w:t>
      </w:r>
    </w:p>
    <w:p w:rsidR="00AD646B" w:rsidRPr="00AD646B" w:rsidRDefault="00AD646B" w:rsidP="00AD646B">
      <w:pPr>
        <w:pStyle w:val="Smlouva-slo"/>
        <w:widowControl w:val="0"/>
        <w:numPr>
          <w:ilvl w:val="0"/>
          <w:numId w:val="16"/>
        </w:numPr>
        <w:suppressAutoHyphens/>
        <w:ind w:left="360" w:hanging="360"/>
        <w:rPr>
          <w:rFonts w:ascii="Tahoma" w:hAnsi="Tahoma" w:cs="Tahoma"/>
          <w:sz w:val="20"/>
        </w:rPr>
      </w:pPr>
      <w:r w:rsidRPr="00AD646B">
        <w:rPr>
          <w:rFonts w:ascii="Tahoma" w:hAnsi="Tahoma" w:cs="Tahoma"/>
          <w:sz w:val="20"/>
        </w:rPr>
        <w:t xml:space="preserve">Dodavatel je povinen nahradit objednateli v plné výši škodu, která vznikla při realizaci a užívání </w:t>
      </w:r>
      <w:r w:rsidR="009753AC">
        <w:rPr>
          <w:rFonts w:ascii="Tahoma" w:hAnsi="Tahoma" w:cs="Tahoma"/>
          <w:sz w:val="20"/>
        </w:rPr>
        <w:t>Dodávky ICT</w:t>
      </w:r>
      <w:r w:rsidRPr="00AD646B">
        <w:rPr>
          <w:rFonts w:ascii="Tahoma" w:hAnsi="Tahoma" w:cs="Tahoma"/>
          <w:sz w:val="20"/>
        </w:rPr>
        <w:t xml:space="preserve"> v souvislosti nebo jako důsledek porušení povinností a závazků dodavatele dle této smlouvy.</w:t>
      </w:r>
    </w:p>
    <w:p w:rsidR="00AD646B" w:rsidRPr="00AD646B" w:rsidRDefault="00AD646B" w:rsidP="00AD646B">
      <w:pPr>
        <w:pStyle w:val="Smlouva-slo"/>
        <w:widowControl w:val="0"/>
        <w:suppressAutoHyphens/>
        <w:ind w:left="360"/>
        <w:rPr>
          <w:rFonts w:ascii="Tahoma" w:hAnsi="Tahoma" w:cs="Tahoma"/>
          <w:sz w:val="20"/>
        </w:rPr>
      </w:pPr>
    </w:p>
    <w:p w:rsidR="000362A0" w:rsidRPr="00AF660A" w:rsidRDefault="000362A0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137A53" w:rsidRPr="00AF660A" w:rsidRDefault="00AD646B" w:rsidP="00137A53">
      <w:pPr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X</w:t>
      </w:r>
      <w:r w:rsidR="00137A53" w:rsidRPr="00AF660A">
        <w:rPr>
          <w:rFonts w:ascii="Tahoma" w:hAnsi="Tahoma" w:cs="Tahoma"/>
          <w:b/>
        </w:rPr>
        <w:t>I.</w:t>
      </w:r>
    </w:p>
    <w:p w:rsidR="00137A53" w:rsidRPr="0091176F" w:rsidRDefault="00137A53" w:rsidP="00137A53">
      <w:pPr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  <w:r w:rsidRPr="00AF660A">
        <w:rPr>
          <w:rFonts w:ascii="Tahoma" w:hAnsi="Tahoma" w:cs="Tahoma"/>
          <w:b/>
        </w:rPr>
        <w:t>Povinnosti objednatele</w:t>
      </w:r>
    </w:p>
    <w:p w:rsidR="00137A53" w:rsidRPr="00AF660A" w:rsidRDefault="00C21DBE" w:rsidP="00C21DBE">
      <w:pPr>
        <w:tabs>
          <w:tab w:val="left" w:pos="567"/>
          <w:tab w:val="left" w:pos="1701"/>
        </w:tabs>
        <w:spacing w:before="120"/>
        <w:ind w:left="362" w:hanging="29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1.</w:t>
      </w:r>
      <w:r>
        <w:rPr>
          <w:rFonts w:ascii="Tahoma" w:hAnsi="Tahoma" w:cs="Tahoma"/>
          <w:bCs/>
        </w:rPr>
        <w:tab/>
      </w:r>
      <w:r w:rsidR="00137A53">
        <w:rPr>
          <w:rFonts w:ascii="Tahoma" w:hAnsi="Tahoma" w:cs="Tahoma"/>
          <w:bCs/>
        </w:rPr>
        <w:t xml:space="preserve">Objednatel je povinen poskytnout </w:t>
      </w:r>
      <w:r w:rsidR="00433593">
        <w:rPr>
          <w:rFonts w:ascii="Tahoma" w:hAnsi="Tahoma" w:cs="Tahoma"/>
          <w:bCs/>
        </w:rPr>
        <w:t>dodavatel</w:t>
      </w:r>
      <w:r w:rsidR="00137A53">
        <w:rPr>
          <w:rFonts w:ascii="Tahoma" w:hAnsi="Tahoma" w:cs="Tahoma"/>
          <w:bCs/>
        </w:rPr>
        <w:t>i součinnost při poskytování předmětu plnění</w:t>
      </w:r>
      <w:r w:rsidR="000362A0">
        <w:rPr>
          <w:rFonts w:ascii="Tahoma" w:hAnsi="Tahoma" w:cs="Tahoma"/>
          <w:bCs/>
        </w:rPr>
        <w:t xml:space="preserve"> </w:t>
      </w:r>
      <w:r w:rsidR="00137A53">
        <w:rPr>
          <w:rFonts w:ascii="Tahoma" w:hAnsi="Tahoma" w:cs="Tahoma"/>
          <w:bCs/>
        </w:rPr>
        <w:t>dle této smlouvy.</w:t>
      </w:r>
    </w:p>
    <w:p w:rsidR="00137A53" w:rsidRPr="00AF660A" w:rsidRDefault="00137A53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29792B" w:rsidRDefault="0029792B" w:rsidP="000362A0">
      <w:pPr>
        <w:keepNext/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</w:p>
    <w:p w:rsidR="0029792B" w:rsidRDefault="0029792B" w:rsidP="000362A0">
      <w:pPr>
        <w:keepNext/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X</w:t>
      </w:r>
      <w:r w:rsidR="00AD646B">
        <w:rPr>
          <w:rFonts w:ascii="Tahoma" w:hAnsi="Tahoma" w:cs="Tahoma"/>
          <w:b/>
        </w:rPr>
        <w:t>II</w:t>
      </w:r>
      <w:r>
        <w:rPr>
          <w:rFonts w:ascii="Tahoma" w:hAnsi="Tahoma" w:cs="Tahoma"/>
          <w:b/>
        </w:rPr>
        <w:t>.</w:t>
      </w:r>
    </w:p>
    <w:p w:rsidR="00137A53" w:rsidRPr="00AF660A" w:rsidRDefault="00137A53" w:rsidP="000362A0">
      <w:pPr>
        <w:keepNext/>
        <w:tabs>
          <w:tab w:val="left" w:pos="567"/>
          <w:tab w:val="left" w:pos="1701"/>
        </w:tabs>
        <w:jc w:val="center"/>
        <w:rPr>
          <w:rFonts w:ascii="Tahoma" w:hAnsi="Tahoma" w:cs="Tahoma"/>
        </w:rPr>
      </w:pPr>
      <w:r w:rsidRPr="00AF660A">
        <w:rPr>
          <w:rFonts w:ascii="Tahoma" w:hAnsi="Tahoma" w:cs="Tahoma"/>
          <w:b/>
        </w:rPr>
        <w:t>Platební podmínky</w:t>
      </w:r>
    </w:p>
    <w:p w:rsidR="00137A53" w:rsidRPr="00AF660A" w:rsidRDefault="00DB2D24" w:rsidP="0002330E">
      <w:pPr>
        <w:pStyle w:val="Zkladntext"/>
        <w:numPr>
          <w:ilvl w:val="0"/>
          <w:numId w:val="8"/>
        </w:numPr>
        <w:tabs>
          <w:tab w:val="clear" w:pos="284"/>
          <w:tab w:val="left" w:pos="426"/>
        </w:tabs>
        <w:spacing w:before="120"/>
        <w:ind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137A53" w:rsidRPr="00AF660A">
        <w:rPr>
          <w:rFonts w:ascii="Tahoma" w:hAnsi="Tahoma" w:cs="Tahoma"/>
          <w:sz w:val="20"/>
        </w:rPr>
        <w:t xml:space="preserve">Podkladem pro úhradu </w:t>
      </w:r>
      <w:r w:rsidR="00137A53">
        <w:rPr>
          <w:rFonts w:ascii="Tahoma" w:hAnsi="Tahoma" w:cs="Tahoma"/>
          <w:sz w:val="20"/>
        </w:rPr>
        <w:t>ceny poskytnutých služeb bud</w:t>
      </w:r>
      <w:r w:rsidR="00964CE8">
        <w:rPr>
          <w:rFonts w:ascii="Tahoma" w:hAnsi="Tahoma" w:cs="Tahoma"/>
          <w:sz w:val="20"/>
        </w:rPr>
        <w:t>ou</w:t>
      </w:r>
      <w:r w:rsidR="00137A53">
        <w:rPr>
          <w:rFonts w:ascii="Tahoma" w:hAnsi="Tahoma" w:cs="Tahoma"/>
          <w:sz w:val="20"/>
        </w:rPr>
        <w:t xml:space="preserve"> faktur</w:t>
      </w:r>
      <w:r w:rsidR="00964CE8">
        <w:rPr>
          <w:rFonts w:ascii="Tahoma" w:hAnsi="Tahoma" w:cs="Tahoma"/>
          <w:sz w:val="20"/>
        </w:rPr>
        <w:t>y</w:t>
      </w:r>
      <w:r w:rsidR="00137A53">
        <w:rPr>
          <w:rFonts w:ascii="Tahoma" w:hAnsi="Tahoma" w:cs="Tahoma"/>
          <w:sz w:val="20"/>
        </w:rPr>
        <w:t>,</w:t>
      </w:r>
      <w:r w:rsidR="00137A53" w:rsidRPr="00201D53">
        <w:t xml:space="preserve"> </w:t>
      </w:r>
      <w:r w:rsidR="00137A53">
        <w:rPr>
          <w:rFonts w:ascii="Tahoma" w:hAnsi="Tahoma" w:cs="Tahoma"/>
          <w:sz w:val="20"/>
        </w:rPr>
        <w:t>kter</w:t>
      </w:r>
      <w:r w:rsidR="00964CE8">
        <w:rPr>
          <w:rFonts w:ascii="Tahoma" w:hAnsi="Tahoma" w:cs="Tahoma"/>
          <w:sz w:val="20"/>
        </w:rPr>
        <w:t>é</w:t>
      </w:r>
      <w:r w:rsidR="00137A53">
        <w:rPr>
          <w:rFonts w:ascii="Tahoma" w:hAnsi="Tahoma" w:cs="Tahoma"/>
          <w:sz w:val="20"/>
        </w:rPr>
        <w:t xml:space="preserve"> bud</w:t>
      </w:r>
      <w:r w:rsidR="00964CE8">
        <w:rPr>
          <w:rFonts w:ascii="Tahoma" w:hAnsi="Tahoma" w:cs="Tahoma"/>
          <w:sz w:val="20"/>
        </w:rPr>
        <w:t>ou</w:t>
      </w:r>
      <w:r w:rsidR="00137A53" w:rsidRPr="00AF660A">
        <w:rPr>
          <w:rFonts w:ascii="Tahoma" w:hAnsi="Tahoma" w:cs="Tahoma"/>
          <w:sz w:val="20"/>
        </w:rPr>
        <w:t xml:space="preserve"> mít náležitosti </w:t>
      </w:r>
      <w:r w:rsidR="00137A53" w:rsidRPr="005025C8">
        <w:rPr>
          <w:rFonts w:ascii="Tahoma" w:hAnsi="Tahoma" w:cs="Tahoma"/>
          <w:sz w:val="20"/>
        </w:rPr>
        <w:t>daňového dokladu</w:t>
      </w:r>
      <w:r w:rsidR="00137A53" w:rsidRPr="00AF660A">
        <w:rPr>
          <w:rFonts w:ascii="Tahoma" w:hAnsi="Tahoma" w:cs="Tahoma"/>
          <w:sz w:val="20"/>
        </w:rPr>
        <w:t xml:space="preserve"> dle zákona č. 235/2004 Sb., o dani z přidané hodnoty</w:t>
      </w:r>
      <w:r w:rsidR="001D607E">
        <w:rPr>
          <w:rFonts w:ascii="Tahoma" w:hAnsi="Tahoma" w:cs="Tahoma"/>
          <w:sz w:val="20"/>
        </w:rPr>
        <w:t>,</w:t>
      </w:r>
      <w:r w:rsidR="00137A53" w:rsidRPr="00AF660A">
        <w:rPr>
          <w:rFonts w:ascii="Tahoma" w:hAnsi="Tahoma" w:cs="Tahoma"/>
          <w:sz w:val="20"/>
        </w:rPr>
        <w:t xml:space="preserve"> ve znění pozdějších předpisů</w:t>
      </w:r>
      <w:r w:rsidR="001D607E">
        <w:rPr>
          <w:rFonts w:ascii="Tahoma" w:hAnsi="Tahoma" w:cs="Tahoma"/>
          <w:sz w:val="20"/>
        </w:rPr>
        <w:t>,</w:t>
      </w:r>
      <w:r w:rsidR="00137A53" w:rsidRPr="00AF660A">
        <w:rPr>
          <w:rFonts w:ascii="Tahoma" w:hAnsi="Tahoma" w:cs="Tahoma"/>
          <w:sz w:val="20"/>
        </w:rPr>
        <w:t xml:space="preserve"> a náležitosti stanovené § 13a obchodního zákoníku (dále jen „faktura“).</w:t>
      </w:r>
    </w:p>
    <w:p w:rsidR="00137A53" w:rsidRPr="00431612" w:rsidRDefault="00137A53" w:rsidP="0002330E">
      <w:pPr>
        <w:pStyle w:val="Odstavecseseznamem0"/>
        <w:numPr>
          <w:ilvl w:val="0"/>
          <w:numId w:val="8"/>
        </w:numPr>
        <w:spacing w:before="120"/>
        <w:ind w:hanging="720"/>
        <w:jc w:val="both"/>
        <w:rPr>
          <w:rFonts w:ascii="Tahoma" w:hAnsi="Tahoma" w:cs="Tahoma"/>
        </w:rPr>
      </w:pPr>
      <w:r w:rsidRPr="00431612">
        <w:rPr>
          <w:rFonts w:ascii="Tahoma" w:hAnsi="Tahoma" w:cs="Tahoma"/>
        </w:rPr>
        <w:t xml:space="preserve">Kromě náležitostí stanovených platnými právními předpisy pro daňový doklad </w:t>
      </w:r>
      <w:r w:rsidR="00F010DA" w:rsidRPr="00431612">
        <w:rPr>
          <w:rFonts w:ascii="Tahoma" w:hAnsi="Tahoma" w:cs="Tahoma"/>
        </w:rPr>
        <w:t xml:space="preserve">je </w:t>
      </w:r>
      <w:r w:rsidR="00433593">
        <w:rPr>
          <w:rFonts w:ascii="Tahoma" w:hAnsi="Tahoma" w:cs="Tahoma"/>
        </w:rPr>
        <w:t>dodavatel</w:t>
      </w:r>
      <w:r w:rsidRPr="00431612">
        <w:rPr>
          <w:rFonts w:ascii="Tahoma" w:hAnsi="Tahoma" w:cs="Tahoma"/>
        </w:rPr>
        <w:t xml:space="preserve"> povinen ve faktuře uvést i tyto údaje:</w:t>
      </w:r>
    </w:p>
    <w:p w:rsidR="00084F70" w:rsidRDefault="00084F70" w:rsidP="00EA42F0">
      <w:pPr>
        <w:numPr>
          <w:ilvl w:val="1"/>
          <w:numId w:val="8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název projektu a číslo projektu</w:t>
      </w:r>
    </w:p>
    <w:p w:rsidR="00137A53" w:rsidRDefault="00137A53" w:rsidP="00EA42F0">
      <w:pPr>
        <w:numPr>
          <w:ilvl w:val="1"/>
          <w:numId w:val="8"/>
        </w:numPr>
        <w:spacing w:before="120"/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 xml:space="preserve">číslo smlouvy objednatele </w:t>
      </w:r>
      <w:r>
        <w:rPr>
          <w:rFonts w:ascii="Tahoma" w:hAnsi="Tahoma" w:cs="Tahoma"/>
        </w:rPr>
        <w:t>a datum jejího uzavření, IČ objednatele,</w:t>
      </w:r>
      <w:r w:rsidRPr="00AF660A">
        <w:rPr>
          <w:rFonts w:ascii="Tahoma" w:hAnsi="Tahoma" w:cs="Tahoma"/>
        </w:rPr>
        <w:t xml:space="preserve"> </w:t>
      </w:r>
    </w:p>
    <w:p w:rsidR="00137A53" w:rsidRDefault="00137A53" w:rsidP="00EA42F0">
      <w:pPr>
        <w:numPr>
          <w:ilvl w:val="1"/>
          <w:numId w:val="8"/>
        </w:numPr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předmět smlouvy</w:t>
      </w:r>
      <w:r w:rsidR="00B404F7">
        <w:rPr>
          <w:rFonts w:ascii="Tahoma" w:hAnsi="Tahoma" w:cs="Tahoma"/>
        </w:rPr>
        <w:t>, název</w:t>
      </w:r>
      <w:r w:rsidRPr="00AF660A">
        <w:rPr>
          <w:rFonts w:ascii="Tahoma" w:hAnsi="Tahoma" w:cs="Tahoma"/>
        </w:rPr>
        <w:t xml:space="preserve"> a jeho přesnou specifikaci ve slovním vyjádření</w:t>
      </w:r>
      <w:r>
        <w:rPr>
          <w:rFonts w:ascii="Tahoma" w:hAnsi="Tahoma" w:cs="Tahoma"/>
        </w:rPr>
        <w:t xml:space="preserve"> tj.</w:t>
      </w:r>
      <w:r w:rsidR="00F010D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F010DA">
        <w:rPr>
          <w:rFonts w:ascii="Tahoma" w:hAnsi="Tahoma" w:cs="Tahoma"/>
        </w:rPr>
        <w:t>„</w:t>
      </w:r>
      <w:r w:rsidR="00665E08" w:rsidRPr="00665E08">
        <w:rPr>
          <w:rFonts w:ascii="Tahoma" w:hAnsi="Tahoma" w:cs="Tahoma"/>
          <w:bCs/>
        </w:rPr>
        <w:t>Dodávk</w:t>
      </w:r>
      <w:r w:rsidR="00665E08">
        <w:rPr>
          <w:rFonts w:ascii="Tahoma" w:hAnsi="Tahoma" w:cs="Tahoma"/>
          <w:bCs/>
        </w:rPr>
        <w:t>a</w:t>
      </w:r>
      <w:r w:rsidR="00665E08" w:rsidRPr="00665E08">
        <w:rPr>
          <w:rFonts w:ascii="Tahoma" w:hAnsi="Tahoma" w:cs="Tahoma"/>
          <w:bCs/>
        </w:rPr>
        <w:t xml:space="preserve"> </w:t>
      </w:r>
      <w:r w:rsidR="005007D5">
        <w:rPr>
          <w:rFonts w:ascii="Tahoma" w:hAnsi="Tahoma" w:cs="Tahoma"/>
          <w:bCs/>
        </w:rPr>
        <w:t>tabletů</w:t>
      </w:r>
      <w:r w:rsidR="00F010DA">
        <w:rPr>
          <w:rFonts w:ascii="Tahoma" w:hAnsi="Tahoma" w:cs="Tahoma"/>
        </w:rPr>
        <w:t>“</w:t>
      </w:r>
      <w:r>
        <w:rPr>
          <w:rFonts w:ascii="Tahoma" w:hAnsi="Tahoma" w:cs="Tahoma"/>
        </w:rPr>
        <w:t xml:space="preserve"> </w:t>
      </w:r>
    </w:p>
    <w:p w:rsidR="00ED1E53" w:rsidRDefault="00ED1E53" w:rsidP="00EA42F0">
      <w:pPr>
        <w:numPr>
          <w:ilvl w:val="1"/>
          <w:numId w:val="8"/>
        </w:numPr>
        <w:jc w:val="both"/>
        <w:rPr>
          <w:rFonts w:ascii="Tahoma" w:hAnsi="Tahoma" w:cs="Tahoma"/>
        </w:rPr>
      </w:pPr>
      <w:r w:rsidRPr="00CE1E55">
        <w:rPr>
          <w:rFonts w:ascii="Tahoma" w:hAnsi="Tahoma" w:cs="Tahoma"/>
        </w:rPr>
        <w:t>rozp</w:t>
      </w:r>
      <w:r w:rsidR="003E466B">
        <w:rPr>
          <w:rFonts w:ascii="Tahoma" w:hAnsi="Tahoma" w:cs="Tahoma"/>
        </w:rPr>
        <w:t>is skutečně dodaného vybavení</w:t>
      </w:r>
      <w:r w:rsidR="0002330E">
        <w:rPr>
          <w:rFonts w:ascii="Tahoma" w:hAnsi="Tahoma" w:cs="Tahoma"/>
        </w:rPr>
        <w:t xml:space="preserve"> s uvedením výrob</w:t>
      </w:r>
      <w:r w:rsidR="003617C6">
        <w:rPr>
          <w:rFonts w:ascii="Tahoma" w:hAnsi="Tahoma" w:cs="Tahoma"/>
        </w:rPr>
        <w:t>ních čísel jednotlivých položek dodávky</w:t>
      </w:r>
    </w:p>
    <w:p w:rsidR="00137A53" w:rsidRPr="00AF660A" w:rsidRDefault="00137A53" w:rsidP="00EA42F0">
      <w:pPr>
        <w:numPr>
          <w:ilvl w:val="1"/>
          <w:numId w:val="8"/>
        </w:numPr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označení banky a čísla úč</w:t>
      </w:r>
      <w:r>
        <w:rPr>
          <w:rFonts w:ascii="Tahoma" w:hAnsi="Tahoma" w:cs="Tahoma"/>
        </w:rPr>
        <w:t>tu, na který musí být zaplaceno (pokud je číslo účtu odlišné od</w:t>
      </w:r>
      <w:r w:rsidR="006671EA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čísla účtu uvedeného v čl. I odst. 2 této smlouvy, je </w:t>
      </w:r>
      <w:r w:rsidR="00433593">
        <w:rPr>
          <w:rFonts w:ascii="Tahoma" w:hAnsi="Tahoma" w:cs="Tahoma"/>
        </w:rPr>
        <w:t>dodavatel</w:t>
      </w:r>
      <w:r>
        <w:rPr>
          <w:rFonts w:ascii="Tahoma" w:hAnsi="Tahoma" w:cs="Tahoma"/>
        </w:rPr>
        <w:t xml:space="preserve"> povinen o této skutečnosti objednatele v souladu s čl. II odst. 2 této smlouvy informovat),</w:t>
      </w:r>
    </w:p>
    <w:p w:rsidR="00137A53" w:rsidRPr="00AF660A" w:rsidRDefault="00137A53" w:rsidP="00EA42F0">
      <w:pPr>
        <w:numPr>
          <w:ilvl w:val="1"/>
          <w:numId w:val="8"/>
        </w:numPr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lhůtu splatnosti faktury,</w:t>
      </w:r>
    </w:p>
    <w:p w:rsidR="00ED1E53" w:rsidRDefault="00137A53" w:rsidP="00EA42F0">
      <w:pPr>
        <w:numPr>
          <w:ilvl w:val="1"/>
          <w:numId w:val="8"/>
        </w:numPr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jméno a vlastnoruční podpis osoby, která fakturu vystavila, včetně kontaktního telefonu</w:t>
      </w:r>
      <w:r w:rsidR="00ED1E53">
        <w:rPr>
          <w:rFonts w:ascii="Tahoma" w:hAnsi="Tahoma" w:cs="Tahoma"/>
        </w:rPr>
        <w:t>,</w:t>
      </w:r>
    </w:p>
    <w:p w:rsidR="00137A53" w:rsidRPr="00AF660A" w:rsidRDefault="00912C9A" w:rsidP="0002330E">
      <w:pPr>
        <w:numPr>
          <w:ilvl w:val="0"/>
          <w:numId w:val="8"/>
        </w:numPr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ED1E53">
        <w:rPr>
          <w:rFonts w:ascii="Tahoma" w:hAnsi="Tahoma" w:cs="Tahoma"/>
        </w:rPr>
        <w:t>řílohou faktury bude předávací protokol</w:t>
      </w:r>
      <w:r w:rsidR="00137A53" w:rsidRPr="00AF660A">
        <w:rPr>
          <w:rFonts w:ascii="Tahoma" w:hAnsi="Tahoma" w:cs="Tahoma"/>
        </w:rPr>
        <w:t>.</w:t>
      </w:r>
    </w:p>
    <w:p w:rsidR="006671EA" w:rsidRPr="00431612" w:rsidRDefault="005C39A8" w:rsidP="0002330E">
      <w:pPr>
        <w:pStyle w:val="Odstavecseseznamem0"/>
        <w:numPr>
          <w:ilvl w:val="0"/>
          <w:numId w:val="8"/>
        </w:numPr>
        <w:spacing w:before="120"/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Lhůta splatnosti faktury činí 14</w:t>
      </w:r>
      <w:r w:rsidR="006671EA" w:rsidRPr="00431612">
        <w:rPr>
          <w:rFonts w:ascii="Tahoma" w:hAnsi="Tahoma" w:cs="Tahoma"/>
        </w:rPr>
        <w:t xml:space="preserve"> kalendářních dnů ode dne jejího doručení objednateli. Stejná lhůta splatnosti platí i při placení jiných plateb (smluvních pokut, úroků z prodlení, náhrady škody apod.).</w:t>
      </w:r>
      <w:r w:rsidR="003A70BF" w:rsidRPr="00431612">
        <w:rPr>
          <w:rFonts w:ascii="Tahoma" w:hAnsi="Tahoma" w:cs="Tahoma"/>
        </w:rPr>
        <w:t xml:space="preserve"> Doručení faktury se provede osobně oproti podpisu zmocněné osoby objednatele nebo doručenkou prostřednictvím provozovatele poštovních služeb.  </w:t>
      </w:r>
    </w:p>
    <w:p w:rsidR="00137A53" w:rsidRPr="00431612" w:rsidRDefault="00137A53" w:rsidP="0002330E">
      <w:pPr>
        <w:pStyle w:val="Odstavecseseznamem0"/>
        <w:numPr>
          <w:ilvl w:val="0"/>
          <w:numId w:val="8"/>
        </w:numPr>
        <w:spacing w:before="120"/>
        <w:ind w:hanging="720"/>
        <w:jc w:val="both"/>
        <w:rPr>
          <w:rFonts w:ascii="Tahoma" w:hAnsi="Tahoma" w:cs="Tahoma"/>
        </w:rPr>
      </w:pPr>
      <w:r w:rsidRPr="00431612">
        <w:rPr>
          <w:rFonts w:ascii="Tahoma" w:hAnsi="Tahoma" w:cs="Tahoma"/>
        </w:rPr>
        <w:lastRenderedPageBreak/>
        <w:t xml:space="preserve">Nebude-li faktura obsahovat některou povinnou nebo dohodnutou náležitost nebo bude chybně vyúčtována cena nebo DPH je objednatel oprávněn vadnou fakturu před uplynutím lhůty splatnosti vrátit druhé smluvní straně bez zaplacení k provedení opravy s vyznačením důvodu vrácení. </w:t>
      </w:r>
      <w:r w:rsidR="00433593">
        <w:rPr>
          <w:rFonts w:ascii="Tahoma" w:hAnsi="Tahoma" w:cs="Tahoma"/>
        </w:rPr>
        <w:t>Dodavatel</w:t>
      </w:r>
      <w:r w:rsidRPr="00431612">
        <w:rPr>
          <w:rFonts w:ascii="Tahoma" w:hAnsi="Tahoma" w:cs="Tahoma"/>
        </w:rPr>
        <w:t xml:space="preserve"> provede opravu vystavením nové faktury. </w:t>
      </w:r>
      <w:r w:rsidR="003A70BF" w:rsidRPr="00431612">
        <w:rPr>
          <w:rFonts w:ascii="Tahoma" w:hAnsi="Tahoma" w:cs="Tahoma"/>
        </w:rPr>
        <w:t>Odesláním vadné faktury zpět</w:t>
      </w:r>
      <w:r w:rsidRPr="00431612">
        <w:rPr>
          <w:rFonts w:ascii="Tahoma" w:hAnsi="Tahoma" w:cs="Tahoma"/>
        </w:rPr>
        <w:t xml:space="preserve"> </w:t>
      </w:r>
      <w:r w:rsidR="00433593">
        <w:rPr>
          <w:rFonts w:ascii="Tahoma" w:hAnsi="Tahoma" w:cs="Tahoma"/>
        </w:rPr>
        <w:t>dodavatel</w:t>
      </w:r>
      <w:r w:rsidRPr="00431612">
        <w:rPr>
          <w:rFonts w:ascii="Tahoma" w:hAnsi="Tahoma" w:cs="Tahoma"/>
        </w:rPr>
        <w:t xml:space="preserve">i přestává </w:t>
      </w:r>
      <w:r w:rsidR="003A70BF" w:rsidRPr="00431612">
        <w:rPr>
          <w:rFonts w:ascii="Tahoma" w:hAnsi="Tahoma" w:cs="Tahoma"/>
        </w:rPr>
        <w:t xml:space="preserve">objednateli </w:t>
      </w:r>
      <w:r w:rsidRPr="00431612">
        <w:rPr>
          <w:rFonts w:ascii="Tahoma" w:hAnsi="Tahoma" w:cs="Tahoma"/>
        </w:rPr>
        <w:t>běžet původní lhůta splatnosti. Celá lhůta splatnosti běží opět ode dne doručení nově vyhotovené faktury objednateli.</w:t>
      </w:r>
    </w:p>
    <w:p w:rsidR="00137A53" w:rsidRPr="00431612" w:rsidRDefault="00137A53" w:rsidP="0002330E">
      <w:pPr>
        <w:pStyle w:val="Odstavecseseznamem0"/>
        <w:numPr>
          <w:ilvl w:val="0"/>
          <w:numId w:val="8"/>
        </w:numPr>
        <w:spacing w:before="120"/>
        <w:ind w:hanging="720"/>
        <w:jc w:val="both"/>
        <w:rPr>
          <w:rFonts w:ascii="Tahoma" w:hAnsi="Tahoma" w:cs="Tahoma"/>
        </w:rPr>
      </w:pPr>
      <w:r w:rsidRPr="00431612">
        <w:rPr>
          <w:rFonts w:ascii="Tahoma" w:hAnsi="Tahoma" w:cs="Tahoma"/>
        </w:rPr>
        <w:t>Povinnost zaplatit cenu za poskytnuté služby je splněna dnem odepsání příslušné částky z účtu objednatele.</w:t>
      </w:r>
    </w:p>
    <w:p w:rsidR="00B11D84" w:rsidRPr="00431612" w:rsidRDefault="00137A53" w:rsidP="0002330E">
      <w:pPr>
        <w:pStyle w:val="Odstavecseseznamem0"/>
        <w:numPr>
          <w:ilvl w:val="0"/>
          <w:numId w:val="8"/>
        </w:numPr>
        <w:spacing w:before="120"/>
        <w:ind w:hanging="720"/>
        <w:jc w:val="both"/>
        <w:rPr>
          <w:rFonts w:ascii="Tahoma" w:hAnsi="Tahoma" w:cs="Tahoma"/>
        </w:rPr>
      </w:pPr>
      <w:r w:rsidRPr="00431612">
        <w:rPr>
          <w:rFonts w:ascii="Tahoma" w:hAnsi="Tahoma" w:cs="Tahoma"/>
        </w:rPr>
        <w:t>Všechny částky poukazované v Kč vzájemně smluvními stranami na základě této smlouvy musí být prosté jakýchkoliv bankovních poplatků nebo jiných nákladů spojených s převodem na jejich účty.</w:t>
      </w:r>
    </w:p>
    <w:p w:rsidR="00B11D84" w:rsidRPr="000E0128" w:rsidRDefault="00B11D84" w:rsidP="0002330E">
      <w:pPr>
        <w:pStyle w:val="Odstavecseseznamem0"/>
        <w:numPr>
          <w:ilvl w:val="0"/>
          <w:numId w:val="8"/>
        </w:numPr>
        <w:spacing w:before="120"/>
        <w:ind w:hanging="720"/>
        <w:jc w:val="both"/>
        <w:rPr>
          <w:rFonts w:ascii="Tahoma" w:hAnsi="Tahoma" w:cs="Tahoma"/>
        </w:rPr>
      </w:pPr>
      <w:r w:rsidRPr="00431612">
        <w:rPr>
          <w:rFonts w:ascii="Tahoma" w:hAnsi="Tahoma" w:cs="Tahoma"/>
        </w:rPr>
        <w:t xml:space="preserve">Objednatel uplatní institut zvláštního způsobu zajištění daně dle § 109a zákona o DPH a hodnotu plnění odpovídající dani z přidané hodnoty uvedené na faktuře uhradí v termínu splatnosti této faktury stanoveném dle smlouvy přímo na osobní depozitní účet </w:t>
      </w:r>
      <w:r w:rsidR="00433593">
        <w:rPr>
          <w:rFonts w:ascii="Tahoma" w:hAnsi="Tahoma" w:cs="Tahoma"/>
        </w:rPr>
        <w:t>dodavatel</w:t>
      </w:r>
      <w:r w:rsidR="003A70BF" w:rsidRPr="00431612">
        <w:rPr>
          <w:rFonts w:ascii="Tahoma" w:hAnsi="Tahoma" w:cs="Tahoma"/>
        </w:rPr>
        <w:t>e</w:t>
      </w:r>
      <w:r w:rsidRPr="00431612">
        <w:rPr>
          <w:rFonts w:ascii="Tahoma" w:hAnsi="Tahoma" w:cs="Tahoma"/>
        </w:rPr>
        <w:t xml:space="preserve"> vedený u místně přísluš</w:t>
      </w:r>
      <w:r w:rsidR="000E0128">
        <w:rPr>
          <w:rFonts w:ascii="Tahoma" w:hAnsi="Tahoma" w:cs="Tahoma"/>
        </w:rPr>
        <w:t xml:space="preserve">ného správce daně v případě, že </w:t>
      </w:r>
      <w:r w:rsidRPr="000E0128">
        <w:rPr>
          <w:rFonts w:ascii="Tahoma" w:hAnsi="Tahoma" w:cs="Tahoma"/>
        </w:rPr>
        <w:t xml:space="preserve">bankovní účet </w:t>
      </w:r>
      <w:r w:rsidR="00433593" w:rsidRPr="000E0128">
        <w:rPr>
          <w:rFonts w:ascii="Tahoma" w:hAnsi="Tahoma" w:cs="Tahoma"/>
        </w:rPr>
        <w:t>dodavatel</w:t>
      </w:r>
      <w:r w:rsidR="003A70BF" w:rsidRPr="000E0128">
        <w:rPr>
          <w:rFonts w:ascii="Tahoma" w:hAnsi="Tahoma" w:cs="Tahoma"/>
        </w:rPr>
        <w:t>e</w:t>
      </w:r>
      <w:r w:rsidRPr="000E0128">
        <w:rPr>
          <w:rFonts w:ascii="Tahoma" w:hAnsi="Tahoma" w:cs="Tahoma"/>
        </w:rPr>
        <w:t xml:space="preserve"> určený k úhradě plnění, uvedený na faktuře, nebude správcem daně zveřejněn v aplikaci „Registr plátců DPH“, nebo</w:t>
      </w:r>
      <w:r w:rsidR="000E0128" w:rsidRPr="000E0128">
        <w:rPr>
          <w:rFonts w:ascii="Tahoma" w:hAnsi="Tahoma" w:cs="Tahoma"/>
        </w:rPr>
        <w:t xml:space="preserve"> </w:t>
      </w:r>
      <w:r w:rsidR="00433593" w:rsidRPr="000E0128">
        <w:rPr>
          <w:rFonts w:ascii="Tahoma" w:hAnsi="Tahoma" w:cs="Tahoma"/>
        </w:rPr>
        <w:t>dodavatel</w:t>
      </w:r>
      <w:r w:rsidRPr="000E0128">
        <w:rPr>
          <w:rFonts w:ascii="Tahoma" w:hAnsi="Tahoma" w:cs="Tahoma"/>
        </w:rPr>
        <w:t xml:space="preserve"> bude ke dni uskutečnění zdanitelného plnění zveřejněn v aplikaci „Registr plátců DPH“ jako nespolehlivý plátce, nebo</w:t>
      </w:r>
      <w:r w:rsidR="000E0128">
        <w:rPr>
          <w:rFonts w:ascii="Tahoma" w:hAnsi="Tahoma" w:cs="Tahoma"/>
        </w:rPr>
        <w:t xml:space="preserve"> </w:t>
      </w:r>
      <w:r w:rsidR="00433593" w:rsidRPr="000E0128">
        <w:rPr>
          <w:rFonts w:ascii="Tahoma" w:hAnsi="Tahoma" w:cs="Tahoma"/>
        </w:rPr>
        <w:t>dodavatel</w:t>
      </w:r>
      <w:r w:rsidRPr="000E0128">
        <w:rPr>
          <w:rFonts w:ascii="Tahoma" w:hAnsi="Tahoma" w:cs="Tahoma"/>
        </w:rPr>
        <w:t xml:space="preserve"> bude ke dni uskutečnění zdanitelného plnění v insolvenčním řízení.</w:t>
      </w:r>
    </w:p>
    <w:p w:rsidR="00B11D84" w:rsidRPr="00431612" w:rsidRDefault="000E4DFC" w:rsidP="0002330E">
      <w:pPr>
        <w:pStyle w:val="Odstavecseseznamem0"/>
        <w:numPr>
          <w:ilvl w:val="0"/>
          <w:numId w:val="8"/>
        </w:numPr>
        <w:tabs>
          <w:tab w:val="left" w:pos="540"/>
          <w:tab w:val="left" w:pos="1980"/>
          <w:tab w:val="left" w:pos="7380"/>
        </w:tabs>
        <w:spacing w:after="120"/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11D84" w:rsidRPr="00431612">
        <w:rPr>
          <w:rFonts w:ascii="Tahoma" w:hAnsi="Tahoma" w:cs="Tahoma"/>
        </w:rPr>
        <w:t xml:space="preserve">Objednatel nenese odpovědnost za případné penále a jiné postihy vyměřené či stanovené správcem daně </w:t>
      </w:r>
      <w:r w:rsidR="00433593">
        <w:rPr>
          <w:rFonts w:ascii="Tahoma" w:hAnsi="Tahoma" w:cs="Tahoma"/>
        </w:rPr>
        <w:t>dodavatel</w:t>
      </w:r>
      <w:r w:rsidR="003A70BF" w:rsidRPr="00431612">
        <w:rPr>
          <w:rFonts w:ascii="Tahoma" w:hAnsi="Tahoma" w:cs="Tahoma"/>
        </w:rPr>
        <w:t>i</w:t>
      </w:r>
      <w:r w:rsidR="00B11D84" w:rsidRPr="00431612">
        <w:rPr>
          <w:rFonts w:ascii="Tahoma" w:hAnsi="Tahoma" w:cs="Tahoma"/>
        </w:rPr>
        <w:t xml:space="preserve"> v souvislosti s potenciálně pozdní úhradou DPH, tj. po datu splatnosti této daně.</w:t>
      </w:r>
    </w:p>
    <w:p w:rsidR="00B11D84" w:rsidRPr="00AF660A" w:rsidRDefault="00B11D84" w:rsidP="00B11D84">
      <w:pPr>
        <w:spacing w:before="120"/>
        <w:jc w:val="both"/>
        <w:rPr>
          <w:rFonts w:ascii="Tahoma" w:hAnsi="Tahoma" w:cs="Tahoma"/>
        </w:rPr>
      </w:pPr>
    </w:p>
    <w:p w:rsidR="00137A53" w:rsidRPr="00AF660A" w:rsidRDefault="00137A53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137A53" w:rsidRPr="00A52006" w:rsidRDefault="00137A53" w:rsidP="00137A53">
      <w:pPr>
        <w:pStyle w:val="Zkladntextodsazen31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A52006">
        <w:rPr>
          <w:rFonts w:ascii="Tahoma" w:hAnsi="Tahoma" w:cs="Tahoma"/>
          <w:b/>
          <w:sz w:val="20"/>
          <w:szCs w:val="20"/>
        </w:rPr>
        <w:t>X</w:t>
      </w:r>
      <w:r w:rsidR="00AD646B">
        <w:rPr>
          <w:rFonts w:ascii="Tahoma" w:hAnsi="Tahoma" w:cs="Tahoma"/>
          <w:b/>
          <w:sz w:val="20"/>
          <w:szCs w:val="20"/>
        </w:rPr>
        <w:t>III</w:t>
      </w:r>
      <w:r w:rsidRPr="00A52006">
        <w:rPr>
          <w:rFonts w:ascii="Tahoma" w:hAnsi="Tahoma" w:cs="Tahoma"/>
          <w:b/>
          <w:sz w:val="20"/>
          <w:szCs w:val="20"/>
        </w:rPr>
        <w:t>.</w:t>
      </w:r>
    </w:p>
    <w:p w:rsidR="00137A53" w:rsidRPr="00893E8E" w:rsidRDefault="00137A53" w:rsidP="00137A53">
      <w:pPr>
        <w:jc w:val="center"/>
        <w:rPr>
          <w:rFonts w:ascii="Tahoma" w:hAnsi="Tahoma" w:cs="Tahoma"/>
          <w:b/>
        </w:rPr>
      </w:pPr>
      <w:r w:rsidRPr="00893E8E">
        <w:rPr>
          <w:rFonts w:ascii="Tahoma" w:hAnsi="Tahoma" w:cs="Tahoma"/>
          <w:b/>
        </w:rPr>
        <w:t>Sankční ujednání</w:t>
      </w:r>
    </w:p>
    <w:p w:rsidR="00137A53" w:rsidRPr="00893E8E" w:rsidRDefault="00137A53" w:rsidP="000425DB">
      <w:pPr>
        <w:pStyle w:val="Zkladntextodsazen21"/>
        <w:numPr>
          <w:ilvl w:val="0"/>
          <w:numId w:val="5"/>
        </w:numPr>
        <w:tabs>
          <w:tab w:val="left" w:pos="180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93E8E">
        <w:rPr>
          <w:rFonts w:ascii="Tahoma" w:hAnsi="Tahoma" w:cs="Tahoma"/>
          <w:sz w:val="20"/>
          <w:szCs w:val="20"/>
        </w:rPr>
        <w:t>Pro případ prodlení se zaplacením dohodnuté ceny sjednávají strany úrok z prodlení ve výši stanovené občanskoprávními předpisy.</w:t>
      </w:r>
    </w:p>
    <w:p w:rsidR="00137A53" w:rsidRPr="00893E8E" w:rsidRDefault="00137A53" w:rsidP="000425DB">
      <w:pPr>
        <w:pStyle w:val="Zkladntextodsazen21"/>
        <w:numPr>
          <w:ilvl w:val="0"/>
          <w:numId w:val="5"/>
        </w:numPr>
        <w:tabs>
          <w:tab w:val="left" w:pos="180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93E8E">
        <w:rPr>
          <w:rFonts w:ascii="Tahoma" w:hAnsi="Tahoma" w:cs="Tahoma"/>
          <w:sz w:val="20"/>
          <w:szCs w:val="20"/>
        </w:rPr>
        <w:t>V případě porušení</w:t>
      </w:r>
      <w:r w:rsidRPr="005025C8">
        <w:rPr>
          <w:rFonts w:ascii="Tahoma" w:hAnsi="Tahoma" w:cs="Tahoma"/>
          <w:sz w:val="20"/>
          <w:szCs w:val="20"/>
        </w:rPr>
        <w:t xml:space="preserve"> povinnost</w:t>
      </w:r>
      <w:r>
        <w:rPr>
          <w:rFonts w:ascii="Tahoma" w:hAnsi="Tahoma" w:cs="Tahoma"/>
          <w:sz w:val="20"/>
          <w:szCs w:val="20"/>
        </w:rPr>
        <w:t>i</w:t>
      </w:r>
      <w:r w:rsidRPr="005025C8">
        <w:rPr>
          <w:rFonts w:ascii="Tahoma" w:hAnsi="Tahoma" w:cs="Tahoma"/>
          <w:sz w:val="20"/>
          <w:szCs w:val="20"/>
        </w:rPr>
        <w:t xml:space="preserve"> uveden</w:t>
      </w:r>
      <w:r>
        <w:rPr>
          <w:rFonts w:ascii="Tahoma" w:hAnsi="Tahoma" w:cs="Tahoma"/>
          <w:sz w:val="20"/>
          <w:szCs w:val="20"/>
        </w:rPr>
        <w:t>é</w:t>
      </w:r>
      <w:r w:rsidRPr="005025C8">
        <w:rPr>
          <w:rFonts w:ascii="Tahoma" w:hAnsi="Tahoma" w:cs="Tahoma"/>
          <w:sz w:val="20"/>
          <w:szCs w:val="20"/>
        </w:rPr>
        <w:t xml:space="preserve"> v čl. VII odst. 1 této smlouvy</w:t>
      </w:r>
      <w:r w:rsidRPr="00893E8E">
        <w:rPr>
          <w:rFonts w:ascii="Tahoma" w:hAnsi="Tahoma" w:cs="Tahoma"/>
          <w:sz w:val="20"/>
          <w:szCs w:val="20"/>
        </w:rPr>
        <w:t xml:space="preserve"> je </w:t>
      </w:r>
      <w:r w:rsidR="00433593">
        <w:rPr>
          <w:rFonts w:ascii="Tahoma" w:hAnsi="Tahoma" w:cs="Tahoma"/>
          <w:sz w:val="20"/>
          <w:szCs w:val="20"/>
        </w:rPr>
        <w:t>dodavatel</w:t>
      </w:r>
      <w:r>
        <w:rPr>
          <w:rFonts w:ascii="Tahoma" w:hAnsi="Tahoma" w:cs="Tahoma"/>
          <w:sz w:val="20"/>
          <w:szCs w:val="20"/>
        </w:rPr>
        <w:t xml:space="preserve"> </w:t>
      </w:r>
      <w:r w:rsidRPr="00893E8E">
        <w:rPr>
          <w:rFonts w:ascii="Tahoma" w:hAnsi="Tahoma" w:cs="Tahoma"/>
          <w:sz w:val="20"/>
          <w:szCs w:val="20"/>
        </w:rPr>
        <w:t xml:space="preserve">povinen objednateli uhradit smluvní pokutu ve </w:t>
      </w:r>
      <w:r>
        <w:rPr>
          <w:rFonts w:ascii="Tahoma" w:hAnsi="Tahoma" w:cs="Tahoma"/>
          <w:sz w:val="20"/>
          <w:szCs w:val="20"/>
        </w:rPr>
        <w:t>výši 1.000</w:t>
      </w:r>
      <w:r w:rsidRPr="00893E8E">
        <w:rPr>
          <w:rFonts w:ascii="Tahoma" w:hAnsi="Tahoma" w:cs="Tahoma"/>
          <w:sz w:val="20"/>
          <w:szCs w:val="20"/>
        </w:rPr>
        <w:t>,-- Kč za každý zjištěný případ.</w:t>
      </w:r>
    </w:p>
    <w:p w:rsidR="00137A53" w:rsidRDefault="00137A53" w:rsidP="000425DB">
      <w:pPr>
        <w:pStyle w:val="Zkladntextodsazen21"/>
        <w:numPr>
          <w:ilvl w:val="0"/>
          <w:numId w:val="5"/>
        </w:numPr>
        <w:tabs>
          <w:tab w:val="left" w:pos="180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93E8E">
        <w:rPr>
          <w:rFonts w:ascii="Tahoma" w:hAnsi="Tahoma" w:cs="Tahoma"/>
          <w:sz w:val="20"/>
          <w:szCs w:val="20"/>
        </w:rPr>
        <w:t xml:space="preserve">V případě porušení některé z povinností uvedených v čl. VII odst. </w:t>
      </w:r>
      <w:r>
        <w:rPr>
          <w:rFonts w:ascii="Tahoma" w:hAnsi="Tahoma" w:cs="Tahoma"/>
          <w:sz w:val="20"/>
          <w:szCs w:val="20"/>
        </w:rPr>
        <w:t xml:space="preserve">3 a </w:t>
      </w:r>
      <w:r w:rsidR="006A6F14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, této smlouvy je </w:t>
      </w:r>
      <w:r w:rsidR="00433593">
        <w:rPr>
          <w:rFonts w:ascii="Tahoma" w:hAnsi="Tahoma" w:cs="Tahoma"/>
          <w:sz w:val="20"/>
          <w:szCs w:val="20"/>
        </w:rPr>
        <w:t>dodavatel</w:t>
      </w:r>
      <w:r w:rsidRPr="00893E8E">
        <w:rPr>
          <w:rFonts w:ascii="Tahoma" w:hAnsi="Tahoma" w:cs="Tahoma"/>
          <w:sz w:val="20"/>
          <w:szCs w:val="20"/>
        </w:rPr>
        <w:t xml:space="preserve"> povinen objednateli uhradit smluvní pokutu ve výši </w:t>
      </w:r>
      <w:r>
        <w:rPr>
          <w:rFonts w:ascii="Tahoma" w:hAnsi="Tahoma" w:cs="Tahoma"/>
          <w:sz w:val="20"/>
          <w:szCs w:val="20"/>
        </w:rPr>
        <w:t>5</w:t>
      </w:r>
      <w:r w:rsidRPr="00893E8E">
        <w:rPr>
          <w:rFonts w:ascii="Tahoma" w:hAnsi="Tahoma" w:cs="Tahoma"/>
          <w:sz w:val="20"/>
          <w:szCs w:val="20"/>
        </w:rPr>
        <w:t>.000,-- Kč za každý zjištěný případ</w:t>
      </w:r>
      <w:r>
        <w:rPr>
          <w:rFonts w:ascii="Tahoma" w:hAnsi="Tahoma" w:cs="Tahoma"/>
          <w:sz w:val="20"/>
          <w:szCs w:val="20"/>
        </w:rPr>
        <w:t>.</w:t>
      </w:r>
    </w:p>
    <w:p w:rsidR="006A6F14" w:rsidRPr="00893E8E" w:rsidRDefault="006A6F14" w:rsidP="000425DB">
      <w:pPr>
        <w:pStyle w:val="Zkladntextodsazen21"/>
        <w:numPr>
          <w:ilvl w:val="0"/>
          <w:numId w:val="5"/>
        </w:numPr>
        <w:tabs>
          <w:tab w:val="left" w:pos="18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případě porušení povinnosti uvedené</w:t>
      </w:r>
      <w:r w:rsidRPr="00893E8E">
        <w:rPr>
          <w:rFonts w:ascii="Tahoma" w:hAnsi="Tahoma" w:cs="Tahoma"/>
          <w:sz w:val="20"/>
          <w:szCs w:val="20"/>
        </w:rPr>
        <w:t xml:space="preserve"> v čl. VII odst. </w:t>
      </w:r>
      <w:r>
        <w:rPr>
          <w:rFonts w:ascii="Tahoma" w:hAnsi="Tahoma" w:cs="Tahoma"/>
          <w:sz w:val="20"/>
          <w:szCs w:val="20"/>
        </w:rPr>
        <w:t xml:space="preserve">5 této smlouvy je </w:t>
      </w:r>
      <w:r w:rsidR="00433593">
        <w:rPr>
          <w:rFonts w:ascii="Tahoma" w:hAnsi="Tahoma" w:cs="Tahoma"/>
          <w:sz w:val="20"/>
          <w:szCs w:val="20"/>
        </w:rPr>
        <w:t>dodavatel</w:t>
      </w:r>
      <w:r w:rsidRPr="00893E8E">
        <w:rPr>
          <w:rFonts w:ascii="Tahoma" w:hAnsi="Tahoma" w:cs="Tahoma"/>
          <w:sz w:val="20"/>
          <w:szCs w:val="20"/>
        </w:rPr>
        <w:t xml:space="preserve"> povinen objednateli uhradit smluvní pokutu ve výši </w:t>
      </w:r>
      <w:r>
        <w:rPr>
          <w:rFonts w:ascii="Tahoma" w:hAnsi="Tahoma" w:cs="Tahoma"/>
          <w:sz w:val="20"/>
          <w:szCs w:val="20"/>
        </w:rPr>
        <w:t>20</w:t>
      </w:r>
      <w:r w:rsidRPr="00893E8E">
        <w:rPr>
          <w:rFonts w:ascii="Tahoma" w:hAnsi="Tahoma" w:cs="Tahoma"/>
          <w:sz w:val="20"/>
          <w:szCs w:val="20"/>
        </w:rPr>
        <w:t>.00</w:t>
      </w:r>
      <w:r>
        <w:rPr>
          <w:rFonts w:ascii="Tahoma" w:hAnsi="Tahoma" w:cs="Tahoma"/>
          <w:sz w:val="20"/>
          <w:szCs w:val="20"/>
        </w:rPr>
        <w:t>0,-- Kč.</w:t>
      </w:r>
    </w:p>
    <w:p w:rsidR="00137A53" w:rsidRPr="00E76CB4" w:rsidRDefault="00137A53" w:rsidP="000425DB">
      <w:pPr>
        <w:pStyle w:val="Zkladntextodsazen21"/>
        <w:numPr>
          <w:ilvl w:val="0"/>
          <w:numId w:val="5"/>
        </w:numPr>
        <w:tabs>
          <w:tab w:val="left" w:pos="180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E76CB4">
        <w:rPr>
          <w:rFonts w:ascii="Tahoma" w:hAnsi="Tahoma" w:cs="Tahoma"/>
          <w:sz w:val="20"/>
          <w:szCs w:val="20"/>
        </w:rPr>
        <w:t>Smluvní pokuty se nebudou započítávat na náhradu případně vzniklé škody, kterou lze vymáhat samostatně vedle smluvní pokuty v celém rozsahu.</w:t>
      </w:r>
    </w:p>
    <w:p w:rsidR="00137A53" w:rsidRDefault="00137A53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131AB6" w:rsidRDefault="00131AB6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137A53" w:rsidRDefault="00137A53" w:rsidP="00137A53">
      <w:pPr>
        <w:tabs>
          <w:tab w:val="left" w:pos="567"/>
          <w:tab w:val="left" w:pos="1701"/>
        </w:tabs>
        <w:rPr>
          <w:rFonts w:ascii="Tahoma" w:hAnsi="Tahoma" w:cs="Tahoma"/>
          <w:b/>
        </w:rPr>
      </w:pPr>
    </w:p>
    <w:p w:rsidR="00137A53" w:rsidRPr="00AF660A" w:rsidRDefault="00137A53" w:rsidP="00137A53">
      <w:pPr>
        <w:tabs>
          <w:tab w:val="left" w:pos="567"/>
          <w:tab w:val="left" w:pos="1701"/>
        </w:tabs>
        <w:jc w:val="center"/>
        <w:rPr>
          <w:rFonts w:ascii="Tahoma" w:hAnsi="Tahoma" w:cs="Tahoma"/>
          <w:b/>
        </w:rPr>
      </w:pPr>
      <w:r w:rsidRPr="00AF660A">
        <w:rPr>
          <w:rFonts w:ascii="Tahoma" w:hAnsi="Tahoma" w:cs="Tahoma"/>
          <w:b/>
        </w:rPr>
        <w:t>X</w:t>
      </w:r>
      <w:r>
        <w:rPr>
          <w:rFonts w:ascii="Tahoma" w:hAnsi="Tahoma" w:cs="Tahoma"/>
          <w:b/>
        </w:rPr>
        <w:t>I</w:t>
      </w:r>
      <w:r w:rsidR="00AD646B">
        <w:rPr>
          <w:rFonts w:ascii="Tahoma" w:hAnsi="Tahoma" w:cs="Tahoma"/>
          <w:b/>
        </w:rPr>
        <w:t>V</w:t>
      </w:r>
      <w:r w:rsidRPr="00AF660A">
        <w:rPr>
          <w:rFonts w:ascii="Tahoma" w:hAnsi="Tahoma" w:cs="Tahoma"/>
          <w:b/>
        </w:rPr>
        <w:t xml:space="preserve">. </w:t>
      </w:r>
    </w:p>
    <w:p w:rsidR="00137A53" w:rsidRPr="00AF660A" w:rsidRDefault="00137A53" w:rsidP="00137A53">
      <w:pPr>
        <w:pStyle w:val="Nadpis3"/>
        <w:rPr>
          <w:rFonts w:ascii="Tahoma" w:hAnsi="Tahoma" w:cs="Tahoma"/>
          <w:b w:val="0"/>
          <w:sz w:val="20"/>
        </w:rPr>
      </w:pPr>
      <w:r w:rsidRPr="00AF660A">
        <w:rPr>
          <w:rFonts w:ascii="Tahoma" w:hAnsi="Tahoma" w:cs="Tahoma"/>
          <w:sz w:val="20"/>
        </w:rPr>
        <w:t>Závěrečná ujednání</w:t>
      </w:r>
    </w:p>
    <w:p w:rsidR="00836281" w:rsidRPr="00BF65D2" w:rsidRDefault="00836281" w:rsidP="00836281">
      <w:pPr>
        <w:pStyle w:val="cislovanytext"/>
        <w:numPr>
          <w:ilvl w:val="0"/>
          <w:numId w:val="3"/>
        </w:numPr>
        <w:spacing w:before="120"/>
        <w:rPr>
          <w:rFonts w:ascii="Tahoma" w:hAnsi="Tahoma" w:cs="Tahoma"/>
          <w:szCs w:val="20"/>
        </w:rPr>
      </w:pPr>
      <w:r w:rsidRPr="00BF65D2">
        <w:rPr>
          <w:rFonts w:ascii="Tahoma" w:hAnsi="Tahoma" w:cs="Tahoma"/>
          <w:szCs w:val="20"/>
        </w:rPr>
        <w:t xml:space="preserve">Tato smlouva nabývá </w:t>
      </w:r>
      <w:r w:rsidR="00600678">
        <w:rPr>
          <w:rFonts w:ascii="Tahoma" w:hAnsi="Tahoma" w:cs="Tahoma"/>
          <w:szCs w:val="20"/>
        </w:rPr>
        <w:t>účinnosti</w:t>
      </w:r>
      <w:r w:rsidR="00600678" w:rsidRPr="00BF65D2">
        <w:rPr>
          <w:rFonts w:ascii="Tahoma" w:hAnsi="Tahoma" w:cs="Tahoma"/>
          <w:szCs w:val="20"/>
        </w:rPr>
        <w:t xml:space="preserve"> </w:t>
      </w:r>
      <w:r w:rsidRPr="00BF65D2">
        <w:rPr>
          <w:rFonts w:ascii="Tahoma" w:hAnsi="Tahoma" w:cs="Tahoma"/>
          <w:szCs w:val="20"/>
        </w:rPr>
        <w:t>dnem, kdy vyjádření souhlasu s obsahem návrhu smlouvy dojde druhé smluvní straně</w:t>
      </w:r>
      <w:r w:rsidR="00663602">
        <w:rPr>
          <w:rFonts w:ascii="Tahoma" w:hAnsi="Tahoma" w:cs="Tahoma"/>
          <w:szCs w:val="20"/>
        </w:rPr>
        <w:t>.</w:t>
      </w:r>
      <w:r w:rsidRPr="00BF65D2">
        <w:rPr>
          <w:rFonts w:ascii="Tahoma" w:hAnsi="Tahoma" w:cs="Tahoma"/>
          <w:szCs w:val="20"/>
        </w:rPr>
        <w:t xml:space="preserve"> </w:t>
      </w:r>
    </w:p>
    <w:p w:rsidR="00137A53" w:rsidRPr="00AF660A" w:rsidRDefault="00137A53" w:rsidP="00137A53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Změnit nebo doplnit smlouvu mohou smluvní strany jen formou písemných dodatků, které budou vzestupně číslovány, výslovně prohlášeny za dodatek této smlouvy a podepsány oprávněnými zástupci smluvních stran.</w:t>
      </w:r>
    </w:p>
    <w:p w:rsidR="005C7CAA" w:rsidRDefault="00137A53" w:rsidP="00137A53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lastRenderedPageBreak/>
        <w:t>Smluvní strany mohou ukončit smluvní vztah kdykoliv vzájemnou písemnou dohodou.</w:t>
      </w:r>
    </w:p>
    <w:p w:rsidR="00137A53" w:rsidRPr="00EE69E2" w:rsidRDefault="00137A53" w:rsidP="00137A53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Tahoma" w:hAnsi="Tahoma" w:cs="Tahoma"/>
        </w:rPr>
      </w:pPr>
      <w:r w:rsidRPr="00B06C09">
        <w:rPr>
          <w:rFonts w:ascii="Tahoma" w:hAnsi="Tahoma" w:cs="Tahoma"/>
        </w:rPr>
        <w:t>Objednatel si vyhrazuje právo jed</w:t>
      </w:r>
      <w:r w:rsidR="003E466B">
        <w:rPr>
          <w:rFonts w:ascii="Tahoma" w:hAnsi="Tahoma" w:cs="Tahoma"/>
        </w:rPr>
        <w:t>nostranně odstoupit od smlouvy</w:t>
      </w:r>
      <w:r w:rsidRPr="00B06C09">
        <w:rPr>
          <w:rFonts w:ascii="Tahoma" w:hAnsi="Tahoma" w:cs="Tahoma"/>
        </w:rPr>
        <w:t xml:space="preserve"> v případě, že se sám rozhodne ze závažn</w:t>
      </w:r>
      <w:r w:rsidR="003E466B">
        <w:rPr>
          <w:rFonts w:ascii="Tahoma" w:hAnsi="Tahoma" w:cs="Tahoma"/>
        </w:rPr>
        <w:t xml:space="preserve">ých důvodů smlouvu </w:t>
      </w:r>
      <w:r w:rsidRPr="00B06C09">
        <w:rPr>
          <w:rFonts w:ascii="Tahoma" w:hAnsi="Tahoma" w:cs="Tahoma"/>
        </w:rPr>
        <w:t>ukončit.</w:t>
      </w:r>
    </w:p>
    <w:p w:rsidR="007F1B0E" w:rsidRPr="00080C70" w:rsidRDefault="00433593" w:rsidP="007F1B0E">
      <w:pPr>
        <w:pStyle w:val="Zkladntextodsazen31"/>
        <w:numPr>
          <w:ilvl w:val="0"/>
          <w:numId w:val="3"/>
        </w:num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7F1B0E" w:rsidRPr="00080C70">
        <w:rPr>
          <w:rFonts w:ascii="Tahoma" w:hAnsi="Tahoma" w:cs="Tahoma"/>
          <w:sz w:val="20"/>
          <w:szCs w:val="20"/>
        </w:rPr>
        <w:t xml:space="preserve"> nemůže bez souhlasu objednatele postoupit svá práva a povinnosti plynoucí z této smlouvy třetí osobě.</w:t>
      </w:r>
    </w:p>
    <w:p w:rsidR="00137A53" w:rsidRPr="00AF660A" w:rsidRDefault="00137A53" w:rsidP="00137A53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Tahoma" w:hAnsi="Tahoma" w:cs="Tahoma"/>
        </w:rPr>
      </w:pPr>
      <w:r w:rsidRPr="00AF660A">
        <w:rPr>
          <w:rFonts w:ascii="Tahoma" w:hAnsi="Tahoma" w:cs="Tahoma"/>
        </w:rPr>
        <w:t>Smluvní strany shodně prohlašují, že si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:rsidR="00B67ED9" w:rsidRPr="00585956" w:rsidRDefault="00B67ED9" w:rsidP="00B67ED9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Tahoma" w:hAnsi="Tahoma" w:cs="Tahoma"/>
        </w:rPr>
      </w:pPr>
      <w:r w:rsidRPr="00585956">
        <w:rPr>
          <w:rFonts w:ascii="Tahoma" w:hAnsi="Tahoma" w:cs="Tahoma"/>
        </w:rPr>
        <w:t xml:space="preserve">Smlouva je vyhotovena ve </w:t>
      </w:r>
      <w:r w:rsidR="00793F92">
        <w:rPr>
          <w:rFonts w:ascii="Tahoma" w:hAnsi="Tahoma" w:cs="Tahoma"/>
        </w:rPr>
        <w:t>3</w:t>
      </w:r>
      <w:r w:rsidRPr="00585956">
        <w:rPr>
          <w:rFonts w:ascii="Tahoma" w:hAnsi="Tahoma" w:cs="Tahoma"/>
        </w:rPr>
        <w:t xml:space="preserve"> stejnopisech s platností originálu, podepsaných oprávn</w:t>
      </w:r>
      <w:r>
        <w:rPr>
          <w:rFonts w:ascii="Tahoma" w:hAnsi="Tahoma" w:cs="Tahoma"/>
        </w:rPr>
        <w:t>ěnými zástupci smluvních stran.</w:t>
      </w:r>
    </w:p>
    <w:p w:rsidR="00B67ED9" w:rsidRPr="004B46D9" w:rsidRDefault="00B67ED9" w:rsidP="00B67ED9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Tahoma" w:hAnsi="Tahoma" w:cs="Tahoma"/>
        </w:rPr>
      </w:pPr>
      <w:r w:rsidRPr="00585956">
        <w:rPr>
          <w:rFonts w:ascii="Tahoma" w:hAnsi="Tahoma" w:cs="Tahoma"/>
        </w:rPr>
        <w:t xml:space="preserve">Nedílnou součástí smlouvy tvoří Příloha č. 1 </w:t>
      </w:r>
    </w:p>
    <w:p w:rsidR="00137A53" w:rsidRDefault="00C870DE" w:rsidP="006A6F14">
      <w:pPr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6A6F14">
        <w:rPr>
          <w:rFonts w:ascii="Tahoma" w:hAnsi="Tahoma" w:cs="Tahoma"/>
        </w:rPr>
        <w:tab/>
      </w:r>
    </w:p>
    <w:p w:rsidR="00CE1E55" w:rsidRDefault="00CE1E55" w:rsidP="006A6F14">
      <w:pPr>
        <w:tabs>
          <w:tab w:val="left" w:pos="426"/>
        </w:tabs>
        <w:jc w:val="both"/>
        <w:rPr>
          <w:rFonts w:ascii="Tahoma" w:hAnsi="Tahoma" w:cs="Tahoma"/>
        </w:rPr>
      </w:pPr>
    </w:p>
    <w:p w:rsidR="00967F28" w:rsidRPr="00A46F5E" w:rsidRDefault="00967F28" w:rsidP="00137A53">
      <w:pPr>
        <w:tabs>
          <w:tab w:val="left" w:pos="426"/>
        </w:tabs>
        <w:spacing w:before="120"/>
        <w:jc w:val="both"/>
        <w:rPr>
          <w:rFonts w:ascii="Tahoma" w:hAnsi="Tahoma" w:cs="Tahoma"/>
        </w:rPr>
      </w:pPr>
    </w:p>
    <w:p w:rsidR="00137A53" w:rsidRPr="00A46F5E" w:rsidRDefault="00137A53" w:rsidP="00137A53">
      <w:pPr>
        <w:tabs>
          <w:tab w:val="left" w:pos="567"/>
          <w:tab w:val="left" w:pos="1701"/>
        </w:tabs>
        <w:rPr>
          <w:rFonts w:ascii="Tahoma" w:hAnsi="Tahoma" w:cs="Tahom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749"/>
        <w:gridCol w:w="4212"/>
      </w:tblGrid>
      <w:tr w:rsidR="00216EF2" w:rsidRPr="00A46F5E" w:rsidTr="00D019E2">
        <w:trPr>
          <w:trHeight w:val="276"/>
        </w:trPr>
        <w:tc>
          <w:tcPr>
            <w:tcW w:w="4111" w:type="dxa"/>
          </w:tcPr>
          <w:p w:rsidR="00216EF2" w:rsidRPr="00A46F5E" w:rsidRDefault="00910B47" w:rsidP="0062003B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 Vysokém </w:t>
            </w:r>
            <w:proofErr w:type="gramStart"/>
            <w:r>
              <w:rPr>
                <w:rFonts w:ascii="Tahoma" w:hAnsi="Tahoma" w:cs="Tahoma"/>
              </w:rPr>
              <w:t xml:space="preserve">Mýtě </w:t>
            </w:r>
            <w:r w:rsidR="005E421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dne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49" w:type="dxa"/>
          </w:tcPr>
          <w:p w:rsidR="00216EF2" w:rsidRPr="00A46F5E" w:rsidRDefault="00216EF2" w:rsidP="00D019E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212" w:type="dxa"/>
          </w:tcPr>
          <w:p w:rsidR="00216EF2" w:rsidRPr="00A46F5E" w:rsidRDefault="00910B47" w:rsidP="0062003B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 </w:t>
            </w:r>
            <w:r w:rsidR="0062003B">
              <w:rPr>
                <w:rFonts w:ascii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>dne </w:t>
            </w:r>
          </w:p>
        </w:tc>
      </w:tr>
      <w:tr w:rsidR="00216EF2" w:rsidRPr="00A46F5E" w:rsidTr="00D019E2">
        <w:trPr>
          <w:trHeight w:val="1688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216EF2" w:rsidRPr="00A46F5E" w:rsidRDefault="00216EF2" w:rsidP="00D019E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9" w:type="dxa"/>
            <w:vAlign w:val="center"/>
          </w:tcPr>
          <w:p w:rsidR="00216EF2" w:rsidRPr="00A46F5E" w:rsidRDefault="00216EF2" w:rsidP="00D019E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bottom w:val="single" w:sz="4" w:space="0" w:color="000000"/>
            </w:tcBorders>
            <w:vAlign w:val="center"/>
          </w:tcPr>
          <w:p w:rsidR="00216EF2" w:rsidRPr="00A46F5E" w:rsidRDefault="00216EF2" w:rsidP="00D019E2">
            <w:pPr>
              <w:snapToGrid w:val="0"/>
              <w:rPr>
                <w:rFonts w:ascii="Tahoma" w:hAnsi="Tahoma" w:cs="Tahoma"/>
              </w:rPr>
            </w:pPr>
          </w:p>
        </w:tc>
      </w:tr>
      <w:tr w:rsidR="00216EF2" w:rsidRPr="00A46F5E" w:rsidTr="00D019E2">
        <w:trPr>
          <w:trHeight w:val="276"/>
        </w:trPr>
        <w:tc>
          <w:tcPr>
            <w:tcW w:w="4111" w:type="dxa"/>
            <w:tcBorders>
              <w:top w:val="single" w:sz="4" w:space="0" w:color="000000"/>
            </w:tcBorders>
          </w:tcPr>
          <w:p w:rsidR="00456DDB" w:rsidRDefault="00216EF2" w:rsidP="00456DDB">
            <w:pPr>
              <w:snapToGrid w:val="0"/>
              <w:jc w:val="center"/>
              <w:rPr>
                <w:rFonts w:ascii="Tahoma" w:hAnsi="Tahoma" w:cs="Tahoma"/>
              </w:rPr>
            </w:pPr>
            <w:r w:rsidRPr="00A46F5E">
              <w:rPr>
                <w:rFonts w:ascii="Tahoma" w:hAnsi="Tahoma" w:cs="Tahoma"/>
              </w:rPr>
              <w:t>za objednatele</w:t>
            </w:r>
          </w:p>
          <w:p w:rsidR="00456DDB" w:rsidRPr="003554C8" w:rsidRDefault="00456DDB" w:rsidP="00456DDB">
            <w:pPr>
              <w:snapToGrid w:val="0"/>
              <w:jc w:val="center"/>
              <w:rPr>
                <w:rFonts w:ascii="Tahoma" w:hAnsi="Tahoma" w:cs="Tahoma"/>
              </w:rPr>
            </w:pPr>
            <w:r w:rsidRPr="003554C8">
              <w:rPr>
                <w:rFonts w:asciiTheme="minorHAnsi" w:hAnsiTheme="minorHAnsi" w:cstheme="minorHAnsi"/>
                <w:sz w:val="22"/>
                <w:szCs w:val="22"/>
              </w:rPr>
              <w:t xml:space="preserve">Základní škola </w:t>
            </w:r>
            <w:r w:rsidR="005007D5">
              <w:rPr>
                <w:rFonts w:asciiTheme="minorHAnsi" w:hAnsiTheme="minorHAnsi" w:cstheme="minorHAnsi"/>
                <w:sz w:val="22"/>
                <w:szCs w:val="22"/>
              </w:rPr>
              <w:t>Vysoké Mýto, Jiráskova</w:t>
            </w:r>
          </w:p>
          <w:p w:rsidR="0026122D" w:rsidRPr="00A46F5E" w:rsidRDefault="005007D5" w:rsidP="00456DDB">
            <w:pPr>
              <w:pStyle w:val="Odstavecseseznamem0"/>
              <w:tabs>
                <w:tab w:val="left" w:pos="2977"/>
              </w:tabs>
              <w:ind w:left="360"/>
              <w:jc w:val="center"/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Mirka Pátková</w:t>
            </w:r>
          </w:p>
          <w:p w:rsidR="00652FE5" w:rsidRPr="00A46F5E" w:rsidRDefault="00652FE5" w:rsidP="00B203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49" w:type="dxa"/>
            <w:vAlign w:val="center"/>
          </w:tcPr>
          <w:p w:rsidR="00216EF2" w:rsidRPr="00A46F5E" w:rsidRDefault="00216EF2" w:rsidP="00D019E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single" w:sz="4" w:space="0" w:color="000000"/>
            </w:tcBorders>
          </w:tcPr>
          <w:p w:rsidR="005E421D" w:rsidRPr="00A46F5E" w:rsidRDefault="00216EF2" w:rsidP="005E421D">
            <w:pPr>
              <w:snapToGrid w:val="0"/>
              <w:jc w:val="center"/>
              <w:rPr>
                <w:rFonts w:ascii="Tahoma" w:hAnsi="Tahoma" w:cs="Tahoma"/>
              </w:rPr>
            </w:pPr>
            <w:r w:rsidRPr="00A46F5E">
              <w:rPr>
                <w:rFonts w:ascii="Tahoma" w:hAnsi="Tahoma" w:cs="Tahoma"/>
              </w:rPr>
              <w:t>za dodavatele</w:t>
            </w:r>
          </w:p>
          <w:p w:rsidR="00216EF2" w:rsidRPr="00A46F5E" w:rsidRDefault="00216EF2" w:rsidP="00D019E2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F1B0E" w:rsidRDefault="005E421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</w:p>
    <w:p w:rsidR="005E421D" w:rsidRDefault="007F1B0E" w:rsidP="00C870DE">
      <w:pPr>
        <w:jc w:val="both"/>
        <w:rPr>
          <w:rFonts w:ascii="Tahoma" w:hAnsi="Tahoma" w:cs="Tahoma"/>
        </w:rPr>
      </w:pPr>
      <w:r w:rsidRPr="00A46F5E">
        <w:rPr>
          <w:rFonts w:ascii="Tahoma" w:hAnsi="Tahoma" w:cs="Tahoma"/>
        </w:rPr>
        <w:br w:type="page"/>
      </w:r>
    </w:p>
    <w:p w:rsidR="005E421D" w:rsidRDefault="005E421D" w:rsidP="00C870DE">
      <w:pPr>
        <w:jc w:val="both"/>
        <w:rPr>
          <w:rFonts w:ascii="Tahoma" w:hAnsi="Tahoma" w:cs="Tahoma"/>
        </w:rPr>
      </w:pPr>
    </w:p>
    <w:p w:rsidR="00B67ED9" w:rsidRDefault="00B67ED9" w:rsidP="00B67ED9">
      <w:pPr>
        <w:ind w:left="1985" w:hanging="1701"/>
        <w:jc w:val="both"/>
        <w:rPr>
          <w:rFonts w:ascii="Tahoma" w:hAnsi="Tahoma" w:cs="Tahoma"/>
          <w:b/>
        </w:rPr>
      </w:pPr>
      <w:r w:rsidRPr="00A46F5E">
        <w:rPr>
          <w:rFonts w:ascii="Tahoma" w:hAnsi="Tahoma" w:cs="Tahoma"/>
          <w:b/>
        </w:rPr>
        <w:t>Příloha č.</w:t>
      </w:r>
      <w:r>
        <w:rPr>
          <w:rFonts w:ascii="Tahoma" w:hAnsi="Tahoma" w:cs="Tahoma"/>
          <w:b/>
        </w:rPr>
        <w:t xml:space="preserve"> </w:t>
      </w:r>
      <w:r w:rsidRPr="00A46F5E">
        <w:rPr>
          <w:rFonts w:ascii="Tahoma" w:hAnsi="Tahoma" w:cs="Tahoma"/>
          <w:b/>
        </w:rPr>
        <w:t xml:space="preserve">1 </w:t>
      </w:r>
      <w:r>
        <w:rPr>
          <w:rFonts w:ascii="Tahoma" w:hAnsi="Tahoma" w:cs="Tahoma"/>
          <w:b/>
        </w:rPr>
        <w:t>(příloha č. 1 Výzvy)</w:t>
      </w:r>
    </w:p>
    <w:p w:rsidR="00B67ED9" w:rsidRPr="00D501C2" w:rsidRDefault="00B67ED9" w:rsidP="00B67ED9">
      <w:pPr>
        <w:pStyle w:val="Odstavecseseznamem0"/>
        <w:numPr>
          <w:ilvl w:val="0"/>
          <w:numId w:val="22"/>
        </w:numPr>
        <w:jc w:val="both"/>
        <w:rPr>
          <w:rFonts w:ascii="Tahoma" w:hAnsi="Tahoma" w:cs="Tahoma"/>
          <w:bCs/>
        </w:rPr>
      </w:pPr>
      <w:r w:rsidRPr="00D501C2">
        <w:rPr>
          <w:rFonts w:ascii="Tahoma" w:hAnsi="Tahoma" w:cs="Tahoma"/>
        </w:rPr>
        <w:t>Technick</w:t>
      </w:r>
      <w:r>
        <w:rPr>
          <w:rFonts w:ascii="Tahoma" w:hAnsi="Tahoma" w:cs="Tahoma"/>
        </w:rPr>
        <w:t xml:space="preserve">á specifikace </w:t>
      </w:r>
      <w:r w:rsidRPr="00D501C2">
        <w:rPr>
          <w:rFonts w:ascii="Tahoma" w:hAnsi="Tahoma" w:cs="Tahoma"/>
        </w:rPr>
        <w:t xml:space="preserve">na Dodávku nákupu vybavení ICT </w:t>
      </w:r>
      <w:r w:rsidRPr="00D501C2">
        <w:rPr>
          <w:rFonts w:ascii="Tahoma" w:hAnsi="Tahoma" w:cs="Tahoma"/>
          <w:bCs/>
        </w:rPr>
        <w:t>pro projekty „</w:t>
      </w:r>
      <w:r w:rsidR="0062003B">
        <w:rPr>
          <w:rFonts w:ascii="Tahoma" w:hAnsi="Tahoma" w:cs="Tahoma"/>
          <w:bCs/>
        </w:rPr>
        <w:t>Společně do budoucnosti</w:t>
      </w:r>
      <w:r w:rsidRPr="00D501C2">
        <w:rPr>
          <w:rFonts w:ascii="Tahoma" w:hAnsi="Tahoma" w:cs="Tahoma"/>
          <w:bCs/>
        </w:rPr>
        <w:t>“</w:t>
      </w:r>
    </w:p>
    <w:p w:rsidR="0060551F" w:rsidRPr="00404C82" w:rsidRDefault="0060551F" w:rsidP="0062003B">
      <w:pPr>
        <w:rPr>
          <w:rFonts w:cs="Tahoma"/>
          <w:szCs w:val="24"/>
        </w:rPr>
      </w:pPr>
    </w:p>
    <w:p w:rsidR="004D2E1C" w:rsidRPr="004D2E1C" w:rsidRDefault="004D2E1C" w:rsidP="004D2E1C">
      <w:pPr>
        <w:rPr>
          <w:rFonts w:ascii="Tahoma" w:hAnsi="Tahoma" w:cs="Tahoma"/>
        </w:rPr>
      </w:pPr>
    </w:p>
    <w:p w:rsidR="004D2E1C" w:rsidRPr="004D2E1C" w:rsidRDefault="004D2E1C" w:rsidP="004D2E1C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sz w:val="20"/>
          <w:szCs w:val="20"/>
        </w:rPr>
      </w:pPr>
    </w:p>
    <w:p w:rsidR="003C1252" w:rsidRPr="004D2E1C" w:rsidRDefault="003C1252" w:rsidP="00C870DE">
      <w:pPr>
        <w:jc w:val="both"/>
        <w:rPr>
          <w:rFonts w:ascii="Tahoma" w:hAnsi="Tahoma" w:cs="Tahoma"/>
        </w:rPr>
      </w:pPr>
    </w:p>
    <w:sectPr w:rsidR="003C1252" w:rsidRPr="004D2E1C" w:rsidSect="00D533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B9" w:rsidRDefault="005C70B9">
      <w:r>
        <w:separator/>
      </w:r>
    </w:p>
  </w:endnote>
  <w:endnote w:type="continuationSeparator" w:id="0">
    <w:p w:rsidR="005C70B9" w:rsidRDefault="005C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38" w:rsidRDefault="00A63038">
    <w:pPr>
      <w:pStyle w:val="Zpat"/>
    </w:pPr>
    <w:r>
      <w:tab/>
      <w:t xml:space="preserve">- </w:t>
    </w:r>
    <w:r w:rsidR="00CB045E">
      <w:fldChar w:fldCharType="begin"/>
    </w:r>
    <w:r w:rsidR="00F83E8A">
      <w:instrText xml:space="preserve"> PAGE </w:instrText>
    </w:r>
    <w:r w:rsidR="00CB045E">
      <w:fldChar w:fldCharType="separate"/>
    </w:r>
    <w:r w:rsidR="0062003B">
      <w:rPr>
        <w:noProof/>
      </w:rPr>
      <w:t>1</w:t>
    </w:r>
    <w:r w:rsidR="00CB045E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B9" w:rsidRDefault="005C70B9">
      <w:r>
        <w:separator/>
      </w:r>
    </w:p>
  </w:footnote>
  <w:footnote w:type="continuationSeparator" w:id="0">
    <w:p w:rsidR="005C70B9" w:rsidRDefault="005C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38" w:rsidRDefault="00A63038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118110</wp:posOffset>
          </wp:positionH>
          <wp:positionV relativeFrom="paragraph">
            <wp:posOffset>-22860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65"/>
        </w:tabs>
        <w:ind w:left="2865" w:hanging="705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 w15:restartNumberingAfterBreak="0">
    <w:nsid w:val="0000001A"/>
    <w:multiLevelType w:val="singleLevel"/>
    <w:tmpl w:val="0000001A"/>
    <w:name w:val="WW8Num26"/>
    <w:lvl w:ilvl="0">
      <w:start w:val="1"/>
      <w:numFmt w:val="lowerLetter"/>
      <w:pStyle w:val="slovnvSOD"/>
      <w:lvlText w:val="%1)"/>
      <w:lvlJc w:val="left"/>
      <w:pPr>
        <w:tabs>
          <w:tab w:val="num" w:pos="717"/>
        </w:tabs>
        <w:ind w:left="0" w:firstLine="0"/>
      </w:pPr>
      <w:rPr>
        <w:rFonts w:cs="Times New Roman"/>
      </w:rPr>
    </w:lvl>
  </w:abstractNum>
  <w:abstractNum w:abstractNumId="7" w15:restartNumberingAfterBreak="0">
    <w:nsid w:val="00FE40CF"/>
    <w:multiLevelType w:val="hybridMultilevel"/>
    <w:tmpl w:val="FE88500E"/>
    <w:name w:val="WW8Num27"/>
    <w:lvl w:ilvl="0" w:tplc="7E669D5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34564BE4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F6827972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79B6AB52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DBCEFB6A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AC107876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AA7E38E6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16F6203C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26724972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8" w15:restartNumberingAfterBreak="0">
    <w:nsid w:val="09925502"/>
    <w:multiLevelType w:val="multilevel"/>
    <w:tmpl w:val="F3AC948E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9" w15:restartNumberingAfterBreak="0">
    <w:nsid w:val="125615DC"/>
    <w:multiLevelType w:val="hybridMultilevel"/>
    <w:tmpl w:val="B14C3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4573"/>
    <w:multiLevelType w:val="hybridMultilevel"/>
    <w:tmpl w:val="76C49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B3023"/>
    <w:multiLevelType w:val="hybridMultilevel"/>
    <w:tmpl w:val="C34E334C"/>
    <w:lvl w:ilvl="0" w:tplc="385EEA0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6564E"/>
    <w:multiLevelType w:val="hybridMultilevel"/>
    <w:tmpl w:val="C34E334C"/>
    <w:lvl w:ilvl="0" w:tplc="385EEA0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B6832"/>
    <w:multiLevelType w:val="hybridMultilevel"/>
    <w:tmpl w:val="D840ABAA"/>
    <w:lvl w:ilvl="0" w:tplc="46F6BE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D07CD"/>
    <w:multiLevelType w:val="hybridMultilevel"/>
    <w:tmpl w:val="C34E334C"/>
    <w:lvl w:ilvl="0" w:tplc="385EEA0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42446"/>
    <w:multiLevelType w:val="multilevel"/>
    <w:tmpl w:val="89866E80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355113E7"/>
    <w:multiLevelType w:val="hybridMultilevel"/>
    <w:tmpl w:val="787C8EE2"/>
    <w:lvl w:ilvl="0" w:tplc="17DCB85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135F85"/>
    <w:multiLevelType w:val="hybridMultilevel"/>
    <w:tmpl w:val="8140FD7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43310D1"/>
    <w:multiLevelType w:val="hybridMultilevel"/>
    <w:tmpl w:val="7430F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C1126E"/>
    <w:multiLevelType w:val="hybridMultilevel"/>
    <w:tmpl w:val="EC9247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24CC56">
      <w:start w:val="1"/>
      <w:numFmt w:val="bullet"/>
      <w:lvlText w:val="•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32696A"/>
    <w:multiLevelType w:val="hybridMultilevel"/>
    <w:tmpl w:val="C34E334C"/>
    <w:lvl w:ilvl="0" w:tplc="385EEA0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297189"/>
    <w:multiLevelType w:val="hybridMultilevel"/>
    <w:tmpl w:val="C3B69F5C"/>
    <w:lvl w:ilvl="0" w:tplc="53BE1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F8F4E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3FC18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BCC9DA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6C4861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C12309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3BACC4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280CE3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BB045B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F4E0DA1"/>
    <w:multiLevelType w:val="hybridMultilevel"/>
    <w:tmpl w:val="F378C68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A214F26"/>
    <w:multiLevelType w:val="singleLevel"/>
    <w:tmpl w:val="5DFABF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26" w15:restartNumberingAfterBreak="0">
    <w:nsid w:val="7036294E"/>
    <w:multiLevelType w:val="singleLevel"/>
    <w:tmpl w:val="7098D6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27" w15:restartNumberingAfterBreak="0">
    <w:nsid w:val="7D3E1217"/>
    <w:multiLevelType w:val="hybridMultilevel"/>
    <w:tmpl w:val="BD6442A6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5001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13"/>
  </w:num>
  <w:num w:numId="5">
    <w:abstractNumId w:val="27"/>
  </w:num>
  <w:num w:numId="6">
    <w:abstractNumId w:val="23"/>
  </w:num>
  <w:num w:numId="7">
    <w:abstractNumId w:val="19"/>
  </w:num>
  <w:num w:numId="8">
    <w:abstractNumId w:val="9"/>
  </w:num>
  <w:num w:numId="9">
    <w:abstractNumId w:val="20"/>
  </w:num>
  <w:num w:numId="10">
    <w:abstractNumId w:val="15"/>
  </w:num>
  <w:num w:numId="11">
    <w:abstractNumId w:val="21"/>
  </w:num>
  <w:num w:numId="12">
    <w:abstractNumId w:val="24"/>
  </w:num>
  <w:num w:numId="13">
    <w:abstractNumId w:val="18"/>
  </w:num>
  <w:num w:numId="14">
    <w:abstractNumId w:val="6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2"/>
  </w:num>
  <w:num w:numId="24">
    <w:abstractNumId w:val="16"/>
  </w:num>
  <w:num w:numId="25">
    <w:abstractNumId w:val="14"/>
  </w:num>
  <w:num w:numId="26">
    <w:abstractNumId w:val="12"/>
  </w:num>
  <w:num w:numId="2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53"/>
    <w:rsid w:val="000144BC"/>
    <w:rsid w:val="0002330E"/>
    <w:rsid w:val="000362A0"/>
    <w:rsid w:val="000425DB"/>
    <w:rsid w:val="00047DB5"/>
    <w:rsid w:val="00050228"/>
    <w:rsid w:val="00052189"/>
    <w:rsid w:val="00070EA2"/>
    <w:rsid w:val="00071967"/>
    <w:rsid w:val="00084F70"/>
    <w:rsid w:val="000A2950"/>
    <w:rsid w:val="000B4C33"/>
    <w:rsid w:val="000D79E3"/>
    <w:rsid w:val="000E0128"/>
    <w:rsid w:val="000E2312"/>
    <w:rsid w:val="000E4DFC"/>
    <w:rsid w:val="00111588"/>
    <w:rsid w:val="0012150E"/>
    <w:rsid w:val="0012179C"/>
    <w:rsid w:val="00124799"/>
    <w:rsid w:val="00131AB6"/>
    <w:rsid w:val="00131BDB"/>
    <w:rsid w:val="00133182"/>
    <w:rsid w:val="00135075"/>
    <w:rsid w:val="00137A53"/>
    <w:rsid w:val="00155139"/>
    <w:rsid w:val="00164B7B"/>
    <w:rsid w:val="00183E63"/>
    <w:rsid w:val="00185AE4"/>
    <w:rsid w:val="001931FB"/>
    <w:rsid w:val="0019466B"/>
    <w:rsid w:val="001967BF"/>
    <w:rsid w:val="00196B21"/>
    <w:rsid w:val="001A3CDC"/>
    <w:rsid w:val="001A4459"/>
    <w:rsid w:val="001A5806"/>
    <w:rsid w:val="001D607E"/>
    <w:rsid w:val="001E28BF"/>
    <w:rsid w:val="001E3BAA"/>
    <w:rsid w:val="001F41DA"/>
    <w:rsid w:val="001F5A66"/>
    <w:rsid w:val="00204242"/>
    <w:rsid w:val="00211965"/>
    <w:rsid w:val="00212554"/>
    <w:rsid w:val="00216EF2"/>
    <w:rsid w:val="00222065"/>
    <w:rsid w:val="00227A79"/>
    <w:rsid w:val="00233C00"/>
    <w:rsid w:val="002407E7"/>
    <w:rsid w:val="00243B1C"/>
    <w:rsid w:val="0026122D"/>
    <w:rsid w:val="00265A2D"/>
    <w:rsid w:val="00270D07"/>
    <w:rsid w:val="002848DC"/>
    <w:rsid w:val="00290A49"/>
    <w:rsid w:val="00296D8D"/>
    <w:rsid w:val="0029792B"/>
    <w:rsid w:val="002D0029"/>
    <w:rsid w:val="002D0B16"/>
    <w:rsid w:val="002D0DBB"/>
    <w:rsid w:val="002D34DE"/>
    <w:rsid w:val="002E5C57"/>
    <w:rsid w:val="00300A8A"/>
    <w:rsid w:val="00307963"/>
    <w:rsid w:val="00322515"/>
    <w:rsid w:val="003231D4"/>
    <w:rsid w:val="00343F07"/>
    <w:rsid w:val="00347AC9"/>
    <w:rsid w:val="003546F2"/>
    <w:rsid w:val="003554C8"/>
    <w:rsid w:val="00360B70"/>
    <w:rsid w:val="003617C6"/>
    <w:rsid w:val="00362EA6"/>
    <w:rsid w:val="00373D52"/>
    <w:rsid w:val="00380EDF"/>
    <w:rsid w:val="00381422"/>
    <w:rsid w:val="003868D6"/>
    <w:rsid w:val="0039501E"/>
    <w:rsid w:val="00395E5E"/>
    <w:rsid w:val="00395F9C"/>
    <w:rsid w:val="003A274C"/>
    <w:rsid w:val="003A70BF"/>
    <w:rsid w:val="003C1252"/>
    <w:rsid w:val="003E462F"/>
    <w:rsid w:val="003E466B"/>
    <w:rsid w:val="003E63E9"/>
    <w:rsid w:val="003F1247"/>
    <w:rsid w:val="003F6F35"/>
    <w:rsid w:val="00403838"/>
    <w:rsid w:val="00411583"/>
    <w:rsid w:val="00417F1B"/>
    <w:rsid w:val="00422CB8"/>
    <w:rsid w:val="00431612"/>
    <w:rsid w:val="00433593"/>
    <w:rsid w:val="00455900"/>
    <w:rsid w:val="00456DDB"/>
    <w:rsid w:val="00463178"/>
    <w:rsid w:val="004730AA"/>
    <w:rsid w:val="004777AF"/>
    <w:rsid w:val="004876F0"/>
    <w:rsid w:val="00494FBA"/>
    <w:rsid w:val="00497026"/>
    <w:rsid w:val="004A3FED"/>
    <w:rsid w:val="004A47B4"/>
    <w:rsid w:val="004B37A1"/>
    <w:rsid w:val="004B3DFD"/>
    <w:rsid w:val="004B43AE"/>
    <w:rsid w:val="004B5FB8"/>
    <w:rsid w:val="004D2E1C"/>
    <w:rsid w:val="004D4CA7"/>
    <w:rsid w:val="004E2B84"/>
    <w:rsid w:val="004E7140"/>
    <w:rsid w:val="004F1230"/>
    <w:rsid w:val="004F1CC4"/>
    <w:rsid w:val="004F415C"/>
    <w:rsid w:val="004F5055"/>
    <w:rsid w:val="004F5CD7"/>
    <w:rsid w:val="005007D5"/>
    <w:rsid w:val="005070DA"/>
    <w:rsid w:val="00507850"/>
    <w:rsid w:val="00522D44"/>
    <w:rsid w:val="00533774"/>
    <w:rsid w:val="00564BA7"/>
    <w:rsid w:val="00570217"/>
    <w:rsid w:val="00585FF0"/>
    <w:rsid w:val="00592E3F"/>
    <w:rsid w:val="005A364A"/>
    <w:rsid w:val="005B2EB8"/>
    <w:rsid w:val="005C39A8"/>
    <w:rsid w:val="005C59CA"/>
    <w:rsid w:val="005C70B9"/>
    <w:rsid w:val="005C7CAA"/>
    <w:rsid w:val="005D71F2"/>
    <w:rsid w:val="005E421D"/>
    <w:rsid w:val="006001D7"/>
    <w:rsid w:val="00600678"/>
    <w:rsid w:val="0060551F"/>
    <w:rsid w:val="00605CB3"/>
    <w:rsid w:val="00605D85"/>
    <w:rsid w:val="0061450C"/>
    <w:rsid w:val="0062003B"/>
    <w:rsid w:val="00621EF1"/>
    <w:rsid w:val="00637436"/>
    <w:rsid w:val="0064206E"/>
    <w:rsid w:val="00642646"/>
    <w:rsid w:val="00652FE5"/>
    <w:rsid w:val="00653D50"/>
    <w:rsid w:val="00663602"/>
    <w:rsid w:val="00665E08"/>
    <w:rsid w:val="006671EA"/>
    <w:rsid w:val="00673DB2"/>
    <w:rsid w:val="006750E0"/>
    <w:rsid w:val="006979DA"/>
    <w:rsid w:val="006A6F14"/>
    <w:rsid w:val="006B3B33"/>
    <w:rsid w:val="006C0881"/>
    <w:rsid w:val="006D540D"/>
    <w:rsid w:val="006E29DF"/>
    <w:rsid w:val="006F164A"/>
    <w:rsid w:val="00710E4E"/>
    <w:rsid w:val="007315F4"/>
    <w:rsid w:val="00744D99"/>
    <w:rsid w:val="00774AF0"/>
    <w:rsid w:val="00780F35"/>
    <w:rsid w:val="007821E2"/>
    <w:rsid w:val="0078233D"/>
    <w:rsid w:val="00793F92"/>
    <w:rsid w:val="007B2CBA"/>
    <w:rsid w:val="007B3D11"/>
    <w:rsid w:val="007B690F"/>
    <w:rsid w:val="007E7D36"/>
    <w:rsid w:val="007F1B0E"/>
    <w:rsid w:val="007F3C2A"/>
    <w:rsid w:val="007F5913"/>
    <w:rsid w:val="007F73E4"/>
    <w:rsid w:val="007F7CE0"/>
    <w:rsid w:val="00805A30"/>
    <w:rsid w:val="0080715D"/>
    <w:rsid w:val="00811252"/>
    <w:rsid w:val="00814C8E"/>
    <w:rsid w:val="00816BB7"/>
    <w:rsid w:val="00836281"/>
    <w:rsid w:val="00841854"/>
    <w:rsid w:val="008434FF"/>
    <w:rsid w:val="00850DE2"/>
    <w:rsid w:val="00852BC9"/>
    <w:rsid w:val="00864781"/>
    <w:rsid w:val="00872EA9"/>
    <w:rsid w:val="00882BE0"/>
    <w:rsid w:val="008C64A9"/>
    <w:rsid w:val="008D7088"/>
    <w:rsid w:val="008E6EF3"/>
    <w:rsid w:val="008F1ECF"/>
    <w:rsid w:val="008F3C57"/>
    <w:rsid w:val="008F4C7E"/>
    <w:rsid w:val="008F7807"/>
    <w:rsid w:val="00904647"/>
    <w:rsid w:val="00910B47"/>
    <w:rsid w:val="00912C9A"/>
    <w:rsid w:val="009156B2"/>
    <w:rsid w:val="00922BED"/>
    <w:rsid w:val="00945936"/>
    <w:rsid w:val="00952995"/>
    <w:rsid w:val="00956D7A"/>
    <w:rsid w:val="009603EB"/>
    <w:rsid w:val="009606C9"/>
    <w:rsid w:val="00964CE8"/>
    <w:rsid w:val="00967F28"/>
    <w:rsid w:val="009753AC"/>
    <w:rsid w:val="00982DD9"/>
    <w:rsid w:val="00984AAA"/>
    <w:rsid w:val="009A293F"/>
    <w:rsid w:val="009B6AB2"/>
    <w:rsid w:val="009B6B00"/>
    <w:rsid w:val="009C5222"/>
    <w:rsid w:val="009D3026"/>
    <w:rsid w:val="009F6342"/>
    <w:rsid w:val="00A0598D"/>
    <w:rsid w:val="00A05EDB"/>
    <w:rsid w:val="00A10679"/>
    <w:rsid w:val="00A17906"/>
    <w:rsid w:val="00A24D7C"/>
    <w:rsid w:val="00A379C8"/>
    <w:rsid w:val="00A46F5E"/>
    <w:rsid w:val="00A562A5"/>
    <w:rsid w:val="00A60054"/>
    <w:rsid w:val="00A63038"/>
    <w:rsid w:val="00A8312A"/>
    <w:rsid w:val="00A840AB"/>
    <w:rsid w:val="00A84651"/>
    <w:rsid w:val="00AA3654"/>
    <w:rsid w:val="00AB4BC3"/>
    <w:rsid w:val="00AC6996"/>
    <w:rsid w:val="00AD03EA"/>
    <w:rsid w:val="00AD2D5D"/>
    <w:rsid w:val="00AD59A2"/>
    <w:rsid w:val="00AD646B"/>
    <w:rsid w:val="00AE4F08"/>
    <w:rsid w:val="00AE68F5"/>
    <w:rsid w:val="00AF1EE4"/>
    <w:rsid w:val="00B01308"/>
    <w:rsid w:val="00B06C09"/>
    <w:rsid w:val="00B11D84"/>
    <w:rsid w:val="00B203FB"/>
    <w:rsid w:val="00B33F46"/>
    <w:rsid w:val="00B37A91"/>
    <w:rsid w:val="00B404F7"/>
    <w:rsid w:val="00B46581"/>
    <w:rsid w:val="00B565D2"/>
    <w:rsid w:val="00B57115"/>
    <w:rsid w:val="00B63F68"/>
    <w:rsid w:val="00B67ED9"/>
    <w:rsid w:val="00BA3E77"/>
    <w:rsid w:val="00BC3956"/>
    <w:rsid w:val="00BC6AE7"/>
    <w:rsid w:val="00BC7E6B"/>
    <w:rsid w:val="00BD4773"/>
    <w:rsid w:val="00BD7909"/>
    <w:rsid w:val="00BE194A"/>
    <w:rsid w:val="00BE4B96"/>
    <w:rsid w:val="00BE6141"/>
    <w:rsid w:val="00BF0410"/>
    <w:rsid w:val="00BF7F2D"/>
    <w:rsid w:val="00C00EBF"/>
    <w:rsid w:val="00C178E1"/>
    <w:rsid w:val="00C21DBE"/>
    <w:rsid w:val="00C6604D"/>
    <w:rsid w:val="00C752D1"/>
    <w:rsid w:val="00C870DE"/>
    <w:rsid w:val="00CA3B0F"/>
    <w:rsid w:val="00CB045E"/>
    <w:rsid w:val="00CB0CFE"/>
    <w:rsid w:val="00CB3F76"/>
    <w:rsid w:val="00CD7221"/>
    <w:rsid w:val="00CE1E55"/>
    <w:rsid w:val="00CE2626"/>
    <w:rsid w:val="00CE3EBE"/>
    <w:rsid w:val="00CE3EFB"/>
    <w:rsid w:val="00CE54F5"/>
    <w:rsid w:val="00CF6BED"/>
    <w:rsid w:val="00D019E2"/>
    <w:rsid w:val="00D0653F"/>
    <w:rsid w:val="00D1061B"/>
    <w:rsid w:val="00D12EF8"/>
    <w:rsid w:val="00D14992"/>
    <w:rsid w:val="00D161F1"/>
    <w:rsid w:val="00D255C7"/>
    <w:rsid w:val="00D267FC"/>
    <w:rsid w:val="00D501C2"/>
    <w:rsid w:val="00D53346"/>
    <w:rsid w:val="00D72FFE"/>
    <w:rsid w:val="00D74D83"/>
    <w:rsid w:val="00D85C1A"/>
    <w:rsid w:val="00D86903"/>
    <w:rsid w:val="00D93F08"/>
    <w:rsid w:val="00DA6699"/>
    <w:rsid w:val="00DA76C5"/>
    <w:rsid w:val="00DB14CD"/>
    <w:rsid w:val="00DB2D24"/>
    <w:rsid w:val="00DB7FF2"/>
    <w:rsid w:val="00DC3860"/>
    <w:rsid w:val="00DC5377"/>
    <w:rsid w:val="00DC6AD2"/>
    <w:rsid w:val="00DD13A3"/>
    <w:rsid w:val="00DD271C"/>
    <w:rsid w:val="00DE2186"/>
    <w:rsid w:val="00E02587"/>
    <w:rsid w:val="00E04F0E"/>
    <w:rsid w:val="00E071F0"/>
    <w:rsid w:val="00E14389"/>
    <w:rsid w:val="00E42680"/>
    <w:rsid w:val="00E451F5"/>
    <w:rsid w:val="00E454DA"/>
    <w:rsid w:val="00E45D0E"/>
    <w:rsid w:val="00E46A85"/>
    <w:rsid w:val="00E571A5"/>
    <w:rsid w:val="00E63EA9"/>
    <w:rsid w:val="00E67E71"/>
    <w:rsid w:val="00E772EB"/>
    <w:rsid w:val="00E800DB"/>
    <w:rsid w:val="00E80D72"/>
    <w:rsid w:val="00E93272"/>
    <w:rsid w:val="00EA42F0"/>
    <w:rsid w:val="00EA6CE6"/>
    <w:rsid w:val="00EB0589"/>
    <w:rsid w:val="00EB5597"/>
    <w:rsid w:val="00EC1A24"/>
    <w:rsid w:val="00EC38F3"/>
    <w:rsid w:val="00EC7295"/>
    <w:rsid w:val="00ED1E53"/>
    <w:rsid w:val="00ED323A"/>
    <w:rsid w:val="00EF2526"/>
    <w:rsid w:val="00F010DA"/>
    <w:rsid w:val="00F04C9F"/>
    <w:rsid w:val="00F22D64"/>
    <w:rsid w:val="00F25640"/>
    <w:rsid w:val="00F35762"/>
    <w:rsid w:val="00F5360F"/>
    <w:rsid w:val="00F55B26"/>
    <w:rsid w:val="00F569A4"/>
    <w:rsid w:val="00F83E8A"/>
    <w:rsid w:val="00F92CE8"/>
    <w:rsid w:val="00FA03CB"/>
    <w:rsid w:val="00FA6841"/>
    <w:rsid w:val="00FA6CD1"/>
    <w:rsid w:val="00FC38ED"/>
    <w:rsid w:val="00FC6CAC"/>
    <w:rsid w:val="00FC7EBF"/>
    <w:rsid w:val="00FD5417"/>
    <w:rsid w:val="00FD58C9"/>
    <w:rsid w:val="00FE096F"/>
    <w:rsid w:val="00FE5789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2C6025-D9C7-4418-88DB-359FBBA6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7A53"/>
  </w:style>
  <w:style w:type="paragraph" w:styleId="Nadpis2">
    <w:name w:val="heading 2"/>
    <w:basedOn w:val="Normln"/>
    <w:next w:val="Normln"/>
    <w:qFormat/>
    <w:rsid w:val="00C870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A53"/>
    <w:pPr>
      <w:keepNext/>
      <w:tabs>
        <w:tab w:val="left" w:pos="567"/>
        <w:tab w:val="left" w:pos="1701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37A53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7A53"/>
    <w:pPr>
      <w:tabs>
        <w:tab w:val="center" w:pos="4536"/>
        <w:tab w:val="right" w:pos="9072"/>
      </w:tabs>
    </w:pPr>
  </w:style>
  <w:style w:type="paragraph" w:styleId="Zkladntext">
    <w:name w:val="Body Text"/>
    <w:aliases w:val="Standard paragraph"/>
    <w:basedOn w:val="Normln"/>
    <w:rsid w:val="00137A53"/>
    <w:pPr>
      <w:tabs>
        <w:tab w:val="left" w:pos="284"/>
        <w:tab w:val="left" w:pos="567"/>
        <w:tab w:val="left" w:pos="1701"/>
      </w:tabs>
      <w:jc w:val="both"/>
    </w:pPr>
    <w:rPr>
      <w:sz w:val="24"/>
    </w:rPr>
  </w:style>
  <w:style w:type="paragraph" w:styleId="Zkladntextodsazen2">
    <w:name w:val="Body Text Indent 2"/>
    <w:basedOn w:val="Normln"/>
    <w:rsid w:val="00137A53"/>
    <w:pPr>
      <w:tabs>
        <w:tab w:val="left" w:pos="567"/>
        <w:tab w:val="left" w:pos="709"/>
      </w:tabs>
      <w:ind w:left="426"/>
      <w:jc w:val="both"/>
    </w:pPr>
    <w:rPr>
      <w:sz w:val="24"/>
    </w:rPr>
  </w:style>
  <w:style w:type="paragraph" w:customStyle="1" w:styleId="Smlouva-slo">
    <w:name w:val="Smlouva-číslo"/>
    <w:basedOn w:val="Normln"/>
    <w:uiPriority w:val="99"/>
    <w:rsid w:val="00137A53"/>
    <w:pPr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uiPriority w:val="99"/>
    <w:rsid w:val="00137A53"/>
    <w:pPr>
      <w:widowControl w:val="0"/>
      <w:jc w:val="center"/>
    </w:pPr>
    <w:rPr>
      <w:b/>
      <w:snapToGrid w:val="0"/>
      <w:sz w:val="24"/>
    </w:rPr>
  </w:style>
  <w:style w:type="character" w:styleId="Hypertextovodkaz">
    <w:name w:val="Hyperlink"/>
    <w:basedOn w:val="Standardnpsmoodstavce"/>
    <w:rsid w:val="00137A53"/>
    <w:rPr>
      <w:color w:val="0000FF"/>
      <w:u w:val="single"/>
    </w:rPr>
  </w:style>
  <w:style w:type="paragraph" w:styleId="Nzev">
    <w:name w:val="Title"/>
    <w:basedOn w:val="Normln"/>
    <w:qFormat/>
    <w:rsid w:val="00137A53"/>
    <w:pPr>
      <w:jc w:val="center"/>
    </w:pPr>
    <w:rPr>
      <w:b/>
      <w:bCs/>
      <w:caps/>
      <w:sz w:val="28"/>
      <w:szCs w:val="28"/>
    </w:rPr>
  </w:style>
  <w:style w:type="paragraph" w:customStyle="1" w:styleId="Zkladntextodsazen31">
    <w:name w:val="Základní text odsazený 31"/>
    <w:basedOn w:val="Normln"/>
    <w:rsid w:val="00137A53"/>
    <w:pPr>
      <w:tabs>
        <w:tab w:val="left" w:pos="1800"/>
      </w:tabs>
      <w:suppressAutoHyphens/>
      <w:ind w:left="360" w:hanging="360"/>
      <w:jc w:val="both"/>
    </w:pPr>
    <w:rPr>
      <w:rFonts w:eastAsia="Calibri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137A53"/>
    <w:pPr>
      <w:suppressAutoHyphens/>
      <w:ind w:firstLine="360"/>
    </w:pPr>
    <w:rPr>
      <w:sz w:val="24"/>
      <w:szCs w:val="24"/>
      <w:lang w:eastAsia="ar-SA"/>
    </w:r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basedOn w:val="Normln"/>
    <w:rsid w:val="00137A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1CharCharCharCharCharChar">
    <w:name w:val="Char Char Char1 Char Char Char Char Char Char"/>
    <w:basedOn w:val="Normln"/>
    <w:rsid w:val="00922BED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odsazen">
    <w:name w:val="Body Text Indent"/>
    <w:basedOn w:val="Normln"/>
    <w:rsid w:val="00710E4E"/>
    <w:pPr>
      <w:spacing w:after="120"/>
      <w:ind w:left="283"/>
    </w:pPr>
  </w:style>
  <w:style w:type="paragraph" w:customStyle="1" w:styleId="Nadpistabulky">
    <w:name w:val="Nadpis tabulky"/>
    <w:basedOn w:val="Normln"/>
    <w:rsid w:val="0029792B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29792B"/>
    <w:pPr>
      <w:keepLines/>
      <w:tabs>
        <w:tab w:val="left" w:pos="426"/>
        <w:tab w:val="left" w:pos="1701"/>
      </w:tabs>
      <w:spacing w:after="120"/>
      <w:ind w:left="283" w:hanging="283"/>
      <w:jc w:val="both"/>
    </w:pPr>
    <w:rPr>
      <w:sz w:val="24"/>
    </w:rPr>
  </w:style>
  <w:style w:type="paragraph" w:customStyle="1" w:styleId="CharChar1CharCharCharCharCharCharCharCharCharCharCharCharCharCharCharCharCharCharCharCharCharCharChar">
    <w:name w:val="Char Char1 Char Char Char Char Char Char Char Char Char Char Char Char Char Char Char Char Char Char Char Char Char Char Char"/>
    <w:basedOn w:val="Normln"/>
    <w:rsid w:val="00183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odstavecseseznamem">
    <w:name w:val="odstavecseseznamem"/>
    <w:basedOn w:val="Normln"/>
    <w:rsid w:val="003C12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semiHidden/>
    <w:rsid w:val="001A5806"/>
    <w:rPr>
      <w:sz w:val="16"/>
      <w:szCs w:val="16"/>
    </w:rPr>
  </w:style>
  <w:style w:type="paragraph" w:styleId="Textkomente">
    <w:name w:val="annotation text"/>
    <w:basedOn w:val="Normln"/>
    <w:semiHidden/>
    <w:rsid w:val="001A5806"/>
  </w:style>
  <w:style w:type="paragraph" w:styleId="Pedmtkomente">
    <w:name w:val="annotation subject"/>
    <w:basedOn w:val="Textkomente"/>
    <w:next w:val="Textkomente"/>
    <w:semiHidden/>
    <w:rsid w:val="001A5806"/>
    <w:rPr>
      <w:b/>
      <w:bCs/>
    </w:rPr>
  </w:style>
  <w:style w:type="paragraph" w:styleId="Textbubliny">
    <w:name w:val="Balloon Text"/>
    <w:basedOn w:val="Normln"/>
    <w:semiHidden/>
    <w:rsid w:val="001A5806"/>
    <w:rPr>
      <w:rFonts w:ascii="Tahoma" w:hAnsi="Tahoma" w:cs="Tahoma"/>
      <w:sz w:val="16"/>
      <w:szCs w:val="16"/>
    </w:rPr>
  </w:style>
  <w:style w:type="character" w:customStyle="1" w:styleId="datalabelstring">
    <w:name w:val="datalabel string"/>
    <w:basedOn w:val="Standardnpsmoodstavce"/>
    <w:rsid w:val="001A5806"/>
  </w:style>
  <w:style w:type="paragraph" w:customStyle="1" w:styleId="CharChar4">
    <w:name w:val="Char Char4"/>
    <w:basedOn w:val="Normln"/>
    <w:rsid w:val="00B11D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">
    <w:name w:val="Char Char Char"/>
    <w:basedOn w:val="Normln"/>
    <w:rsid w:val="00CE1E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islovanytext">
    <w:name w:val="cislovany_text"/>
    <w:basedOn w:val="Zkladntext"/>
    <w:rsid w:val="00836281"/>
    <w:pPr>
      <w:tabs>
        <w:tab w:val="clear" w:pos="284"/>
        <w:tab w:val="clear" w:pos="567"/>
        <w:tab w:val="clear" w:pos="1701"/>
      </w:tabs>
      <w:spacing w:before="140"/>
    </w:pPr>
    <w:rPr>
      <w:rFonts w:ascii="Univers" w:hAnsi="Univers"/>
      <w:sz w:val="20"/>
      <w:szCs w:val="24"/>
    </w:rPr>
  </w:style>
  <w:style w:type="paragraph" w:styleId="Zpat">
    <w:name w:val="footer"/>
    <w:basedOn w:val="Normln"/>
    <w:rsid w:val="005B2EB8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Normln"/>
    <w:rsid w:val="004A3FE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4F5055"/>
  </w:style>
  <w:style w:type="paragraph" w:customStyle="1" w:styleId="CharChar1CharCharCharChar">
    <w:name w:val="Char Char1 Char Char Char Char"/>
    <w:basedOn w:val="Normln"/>
    <w:rsid w:val="005070DA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0">
    <w:name w:val="List Paragraph"/>
    <w:basedOn w:val="Normln"/>
    <w:uiPriority w:val="34"/>
    <w:qFormat/>
    <w:rsid w:val="00431612"/>
    <w:pPr>
      <w:ind w:left="720"/>
      <w:contextualSpacing/>
    </w:pPr>
  </w:style>
  <w:style w:type="paragraph" w:styleId="Revize">
    <w:name w:val="Revision"/>
    <w:hidden/>
    <w:uiPriority w:val="99"/>
    <w:semiHidden/>
    <w:rsid w:val="00BE4B96"/>
  </w:style>
  <w:style w:type="paragraph" w:styleId="Normlnweb">
    <w:name w:val="Normal (Web)"/>
    <w:basedOn w:val="Normln"/>
    <w:rsid w:val="00A46F5E"/>
    <w:pPr>
      <w:spacing w:before="100" w:beforeAutospacing="1" w:after="100" w:afterAutospacing="1"/>
    </w:pPr>
    <w:rPr>
      <w:sz w:val="24"/>
      <w:szCs w:val="24"/>
    </w:rPr>
  </w:style>
  <w:style w:type="paragraph" w:customStyle="1" w:styleId="Bezmezer1">
    <w:name w:val="Bez mezer1"/>
    <w:rsid w:val="00A46F5E"/>
    <w:rPr>
      <w:rFonts w:ascii="Calibri" w:hAnsi="Calibri"/>
      <w:sz w:val="22"/>
      <w:szCs w:val="22"/>
      <w:lang w:eastAsia="en-US"/>
    </w:rPr>
  </w:style>
  <w:style w:type="paragraph" w:customStyle="1" w:styleId="slovnvSOD">
    <w:name w:val="číslování v SOD"/>
    <w:basedOn w:val="Zkladntext"/>
    <w:uiPriority w:val="99"/>
    <w:rsid w:val="00AD646B"/>
    <w:pPr>
      <w:widowControl w:val="0"/>
      <w:numPr>
        <w:numId w:val="14"/>
      </w:numPr>
      <w:tabs>
        <w:tab w:val="clear" w:pos="284"/>
        <w:tab w:val="clear" w:pos="567"/>
        <w:tab w:val="clear" w:pos="717"/>
        <w:tab w:val="clear" w:pos="1701"/>
        <w:tab w:val="num" w:pos="360"/>
        <w:tab w:val="left" w:pos="540"/>
        <w:tab w:val="left" w:pos="1260"/>
        <w:tab w:val="left" w:pos="1980"/>
        <w:tab w:val="left" w:pos="3960"/>
      </w:tabs>
      <w:suppressAutoHyphens/>
      <w:spacing w:after="120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84CE1-2125-4804-8D8A-A0DFA54C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 Kamzík</Company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Ucitel</cp:lastModifiedBy>
  <cp:revision>2</cp:revision>
  <cp:lastPrinted>2015-02-23T10:21:00Z</cp:lastPrinted>
  <dcterms:created xsi:type="dcterms:W3CDTF">2019-11-19T11:40:00Z</dcterms:created>
  <dcterms:modified xsi:type="dcterms:W3CDTF">2019-11-19T11:40:00Z</dcterms:modified>
</cp:coreProperties>
</file>